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E7D4" w14:textId="230D406C" w:rsidR="00D00D32" w:rsidRPr="00A90596" w:rsidRDefault="00D00D32" w:rsidP="00D00D32">
      <w:pPr>
        <w:pStyle w:val="Header"/>
        <w:tabs>
          <w:tab w:val="right" w:pos="9072"/>
        </w:tabs>
        <w:ind w:right="531"/>
        <w:rPr>
          <w:rFonts w:ascii="Arial" w:hAnsi="Arial" w:cs="Arial"/>
          <w:b/>
          <w:sz w:val="24"/>
          <w:szCs w:val="28"/>
        </w:rPr>
      </w:pPr>
      <w:r w:rsidRPr="00A90596">
        <w:rPr>
          <w:rFonts w:ascii="Arial" w:hAnsi="Arial" w:cs="Arial"/>
          <w:b/>
          <w:sz w:val="24"/>
          <w:szCs w:val="28"/>
        </w:rPr>
        <w:t>3GPP TSG-RAN WG4 Meeting #1</w:t>
      </w:r>
      <w:r w:rsidR="002D3A8F" w:rsidRPr="00A90596">
        <w:rPr>
          <w:rFonts w:ascii="Arial" w:hAnsi="Arial" w:cs="Arial"/>
          <w:b/>
          <w:sz w:val="24"/>
          <w:szCs w:val="28"/>
        </w:rPr>
        <w:t>1</w:t>
      </w:r>
      <w:r w:rsidR="00CB2811" w:rsidRPr="00A90596">
        <w:rPr>
          <w:rFonts w:ascii="Arial" w:hAnsi="Arial" w:cs="Arial"/>
          <w:b/>
          <w:sz w:val="24"/>
          <w:szCs w:val="28"/>
        </w:rPr>
        <w:t>1</w:t>
      </w:r>
      <w:r w:rsidRPr="00A90596">
        <w:rPr>
          <w:rFonts w:ascii="Arial" w:hAnsi="Arial" w:cs="Arial"/>
          <w:b/>
          <w:color w:val="FF0000"/>
          <w:sz w:val="24"/>
          <w:szCs w:val="28"/>
        </w:rPr>
        <w:t xml:space="preserve"> </w:t>
      </w:r>
      <w:r w:rsidRPr="00A90596">
        <w:rPr>
          <w:rFonts w:ascii="Arial" w:hAnsi="Arial" w:cs="Arial"/>
          <w:b/>
          <w:sz w:val="24"/>
          <w:szCs w:val="28"/>
        </w:rPr>
        <w:tab/>
      </w:r>
      <w:r w:rsidR="007F1BDA" w:rsidRPr="00A90596">
        <w:rPr>
          <w:rFonts w:ascii="Arial" w:hAnsi="Arial" w:cs="Arial"/>
          <w:b/>
          <w:sz w:val="24"/>
          <w:szCs w:val="28"/>
        </w:rPr>
        <w:t>R4-</w:t>
      </w:r>
      <w:r w:rsidR="00DB4166" w:rsidRPr="00A90596">
        <w:rPr>
          <w:rFonts w:ascii="Arial" w:hAnsi="Arial" w:cs="Arial"/>
          <w:b/>
          <w:sz w:val="24"/>
          <w:szCs w:val="28"/>
        </w:rPr>
        <w:t>240</w:t>
      </w:r>
      <w:r w:rsidR="002A4593">
        <w:rPr>
          <w:rFonts w:ascii="Arial" w:hAnsi="Arial" w:cs="Arial"/>
          <w:b/>
          <w:sz w:val="24"/>
          <w:szCs w:val="28"/>
        </w:rPr>
        <w:t>9704</w:t>
      </w:r>
    </w:p>
    <w:p w14:paraId="635852B5" w14:textId="04B3FD5C" w:rsidR="00D00D32" w:rsidRPr="00A90596" w:rsidRDefault="00946E14" w:rsidP="00D00D32">
      <w:pPr>
        <w:rPr>
          <w:rFonts w:ascii="Arial" w:hAnsi="Arial" w:cs="Arial"/>
          <w:b/>
          <w:bCs/>
          <w:sz w:val="24"/>
          <w:szCs w:val="24"/>
          <w:lang w:eastAsia="zh-CN"/>
        </w:rPr>
      </w:pPr>
      <w:r w:rsidRPr="00A90596">
        <w:rPr>
          <w:rFonts w:ascii="Arial" w:hAnsi="Arial" w:cs="Arial"/>
          <w:b/>
          <w:bCs/>
          <w:sz w:val="24"/>
          <w:szCs w:val="24"/>
          <w:lang w:eastAsia="zh-CN"/>
        </w:rPr>
        <w:t>Fukuoka</w:t>
      </w:r>
      <w:r w:rsidR="001B3250" w:rsidRPr="00A90596">
        <w:rPr>
          <w:rFonts w:ascii="Arial" w:hAnsi="Arial" w:cs="Arial"/>
          <w:b/>
          <w:bCs/>
          <w:sz w:val="24"/>
          <w:szCs w:val="24"/>
          <w:lang w:eastAsia="zh-CN"/>
        </w:rPr>
        <w:t xml:space="preserve">, </w:t>
      </w:r>
      <w:r w:rsidRPr="00A90596">
        <w:rPr>
          <w:rFonts w:ascii="Arial" w:hAnsi="Arial" w:cs="Arial"/>
          <w:b/>
          <w:bCs/>
          <w:sz w:val="24"/>
          <w:szCs w:val="24"/>
          <w:lang w:eastAsia="zh-CN"/>
        </w:rPr>
        <w:t>Japan</w:t>
      </w:r>
      <w:r w:rsidR="001B3250" w:rsidRPr="00A90596">
        <w:rPr>
          <w:rFonts w:ascii="Arial" w:hAnsi="Arial" w:cs="Arial"/>
          <w:b/>
          <w:bCs/>
          <w:sz w:val="24"/>
          <w:szCs w:val="24"/>
          <w:lang w:eastAsia="zh-CN"/>
        </w:rPr>
        <w:t xml:space="preserve">, </w:t>
      </w:r>
      <w:r w:rsidR="004E7ABA" w:rsidRPr="00A90596">
        <w:rPr>
          <w:rFonts w:ascii="Arial" w:hAnsi="Arial" w:cs="Arial"/>
          <w:b/>
          <w:bCs/>
          <w:sz w:val="24"/>
          <w:szCs w:val="24"/>
          <w:lang w:eastAsia="zh-CN"/>
        </w:rPr>
        <w:t>20 May</w:t>
      </w:r>
      <w:r w:rsidR="001B3250" w:rsidRPr="00A90596">
        <w:rPr>
          <w:rFonts w:ascii="Arial" w:hAnsi="Arial" w:cs="Arial"/>
          <w:b/>
          <w:bCs/>
          <w:sz w:val="24"/>
          <w:szCs w:val="24"/>
          <w:lang w:eastAsia="zh-CN"/>
        </w:rPr>
        <w:t xml:space="preserve">– </w:t>
      </w:r>
      <w:r w:rsidR="009F6260" w:rsidRPr="00A90596">
        <w:rPr>
          <w:rFonts w:ascii="Arial" w:hAnsi="Arial" w:cs="Arial"/>
          <w:b/>
          <w:bCs/>
          <w:sz w:val="24"/>
          <w:szCs w:val="24"/>
          <w:lang w:eastAsia="zh-CN"/>
        </w:rPr>
        <w:t>24</w:t>
      </w:r>
      <w:r w:rsidR="00675157" w:rsidRPr="00A90596">
        <w:rPr>
          <w:rFonts w:ascii="Arial" w:hAnsi="Arial" w:cs="Arial"/>
          <w:b/>
          <w:bCs/>
          <w:sz w:val="24"/>
          <w:szCs w:val="24"/>
          <w:lang w:eastAsia="zh-CN"/>
        </w:rPr>
        <w:t xml:space="preserve"> </w:t>
      </w:r>
      <w:r w:rsidR="009F6260" w:rsidRPr="00A90596">
        <w:rPr>
          <w:rFonts w:ascii="Arial" w:hAnsi="Arial" w:cs="Arial"/>
          <w:b/>
          <w:bCs/>
          <w:sz w:val="24"/>
          <w:szCs w:val="24"/>
          <w:lang w:eastAsia="zh-CN"/>
        </w:rPr>
        <w:t>May</w:t>
      </w:r>
      <w:r w:rsidR="001B3250" w:rsidRPr="00A90596">
        <w:rPr>
          <w:rFonts w:ascii="Arial" w:hAnsi="Arial" w:cs="Arial"/>
          <w:b/>
          <w:bCs/>
          <w:sz w:val="24"/>
          <w:szCs w:val="24"/>
          <w:lang w:eastAsia="zh-CN"/>
        </w:rPr>
        <w:t xml:space="preserve"> 2024</w:t>
      </w:r>
    </w:p>
    <w:p w14:paraId="5DD118D4" w14:textId="6E83935B" w:rsidR="00D80957" w:rsidRPr="00A90596" w:rsidRDefault="00D80957" w:rsidP="00CB3F45">
      <w:pPr>
        <w:tabs>
          <w:tab w:val="left" w:pos="1985"/>
        </w:tabs>
        <w:spacing w:before="240" w:after="0"/>
        <w:ind w:right="531"/>
        <w:jc w:val="both"/>
        <w:rPr>
          <w:rFonts w:ascii="Arial" w:hAnsi="Arial" w:cs="Arial"/>
          <w:bCs/>
          <w:sz w:val="22"/>
          <w:szCs w:val="22"/>
          <w:lang w:val="en-GB"/>
        </w:rPr>
      </w:pPr>
      <w:r w:rsidRPr="00A90596">
        <w:rPr>
          <w:rFonts w:ascii="Arial" w:hAnsi="Arial" w:cs="Arial"/>
          <w:b/>
          <w:sz w:val="22"/>
          <w:szCs w:val="22"/>
          <w:lang w:val="en-GB"/>
        </w:rPr>
        <w:t>Agenda Item:</w:t>
      </w:r>
      <w:r w:rsidRPr="00A90596">
        <w:rPr>
          <w:rFonts w:ascii="Arial" w:hAnsi="Arial" w:cs="Arial"/>
          <w:b/>
          <w:sz w:val="22"/>
          <w:szCs w:val="22"/>
          <w:lang w:val="en-GB"/>
        </w:rPr>
        <w:tab/>
      </w:r>
      <w:r w:rsidR="00A4493C" w:rsidRPr="00A90596">
        <w:rPr>
          <w:rFonts w:ascii="Arial" w:hAnsi="Arial" w:cs="Arial"/>
          <w:bCs/>
          <w:sz w:val="22"/>
          <w:szCs w:val="22"/>
          <w:lang w:val="en-GB"/>
        </w:rPr>
        <w:t>7</w:t>
      </w:r>
      <w:r w:rsidR="004338BA" w:rsidRPr="00A90596">
        <w:rPr>
          <w:rFonts w:ascii="Arial" w:hAnsi="Arial" w:cs="Arial"/>
          <w:bCs/>
          <w:sz w:val="22"/>
          <w:szCs w:val="22"/>
          <w:lang w:val="en-GB"/>
        </w:rPr>
        <w:t>.</w:t>
      </w:r>
      <w:r w:rsidR="00C0554E" w:rsidRPr="00A90596">
        <w:rPr>
          <w:rFonts w:ascii="Arial" w:hAnsi="Arial" w:cs="Arial"/>
          <w:bCs/>
          <w:sz w:val="22"/>
          <w:szCs w:val="22"/>
          <w:lang w:val="en-GB"/>
        </w:rPr>
        <w:t>3</w:t>
      </w:r>
      <w:r w:rsidR="004338BA" w:rsidRPr="00A90596">
        <w:rPr>
          <w:rFonts w:ascii="Arial" w:hAnsi="Arial" w:cs="Arial"/>
          <w:bCs/>
          <w:sz w:val="22"/>
          <w:szCs w:val="22"/>
          <w:lang w:val="en-GB"/>
        </w:rPr>
        <w:t>.</w:t>
      </w:r>
      <w:r w:rsidR="007D7919" w:rsidRPr="00A90596">
        <w:rPr>
          <w:rFonts w:ascii="Arial" w:hAnsi="Arial" w:cs="Arial"/>
          <w:bCs/>
          <w:sz w:val="22"/>
          <w:szCs w:val="22"/>
          <w:lang w:val="en-GB"/>
        </w:rPr>
        <w:t>2</w:t>
      </w:r>
      <w:r w:rsidR="001D2928" w:rsidRPr="00A90596">
        <w:rPr>
          <w:rFonts w:ascii="Arial" w:hAnsi="Arial" w:cs="Arial"/>
          <w:bCs/>
          <w:sz w:val="22"/>
          <w:szCs w:val="22"/>
          <w:lang w:val="en-GB"/>
        </w:rPr>
        <w:t>.</w:t>
      </w:r>
      <w:r w:rsidR="00851B42" w:rsidRPr="00A90596">
        <w:rPr>
          <w:rFonts w:ascii="Arial" w:hAnsi="Arial" w:cs="Arial"/>
          <w:bCs/>
          <w:sz w:val="22"/>
          <w:szCs w:val="22"/>
          <w:lang w:val="en-GB"/>
        </w:rPr>
        <w:t>2</w:t>
      </w:r>
    </w:p>
    <w:p w14:paraId="39B26804" w14:textId="77777777" w:rsidR="00D80957" w:rsidRPr="00A90596" w:rsidRDefault="00D80957" w:rsidP="00CB3F45">
      <w:pPr>
        <w:tabs>
          <w:tab w:val="left" w:pos="1985"/>
        </w:tabs>
        <w:spacing w:after="0"/>
        <w:ind w:right="531"/>
        <w:jc w:val="both"/>
        <w:rPr>
          <w:rFonts w:ascii="Arial" w:hAnsi="Arial" w:cs="Arial"/>
          <w:b/>
          <w:sz w:val="22"/>
          <w:szCs w:val="22"/>
        </w:rPr>
      </w:pPr>
      <w:r w:rsidRPr="00A90596">
        <w:rPr>
          <w:rFonts w:ascii="Arial" w:hAnsi="Arial" w:cs="Arial"/>
          <w:b/>
          <w:sz w:val="22"/>
          <w:szCs w:val="22"/>
        </w:rPr>
        <w:t xml:space="preserve">Source: </w:t>
      </w:r>
      <w:r w:rsidRPr="00A90596">
        <w:rPr>
          <w:rFonts w:ascii="Arial" w:hAnsi="Arial" w:cs="Arial"/>
          <w:b/>
          <w:sz w:val="22"/>
          <w:szCs w:val="22"/>
        </w:rPr>
        <w:tab/>
      </w:r>
      <w:r w:rsidRPr="00A90596">
        <w:rPr>
          <w:rFonts w:ascii="Arial" w:hAnsi="Arial" w:cs="Arial"/>
          <w:bCs/>
          <w:sz w:val="22"/>
          <w:szCs w:val="22"/>
        </w:rPr>
        <w:t>Ericsson</w:t>
      </w:r>
    </w:p>
    <w:p w14:paraId="0C4D239E" w14:textId="72D0FC71" w:rsidR="00D80957" w:rsidRPr="00A90596" w:rsidRDefault="00D80957" w:rsidP="00DF5E1E">
      <w:pPr>
        <w:tabs>
          <w:tab w:val="left" w:pos="1985"/>
        </w:tabs>
        <w:spacing w:after="0"/>
        <w:ind w:left="1980" w:right="531" w:hanging="1980"/>
        <w:jc w:val="both"/>
        <w:rPr>
          <w:rFonts w:ascii="Arial" w:hAnsi="Arial" w:cs="Arial"/>
          <w:sz w:val="22"/>
          <w:szCs w:val="22"/>
        </w:rPr>
      </w:pPr>
      <w:r w:rsidRPr="00A90596">
        <w:rPr>
          <w:rFonts w:ascii="Arial" w:hAnsi="Arial" w:cs="Arial"/>
          <w:b/>
          <w:bCs/>
          <w:sz w:val="22"/>
          <w:szCs w:val="22"/>
        </w:rPr>
        <w:t>Title:</w:t>
      </w:r>
      <w:r w:rsidRPr="00A90596">
        <w:tab/>
      </w:r>
      <w:r w:rsidR="00E977E9" w:rsidRPr="00A90596">
        <w:rPr>
          <w:rFonts w:ascii="Arial" w:hAnsi="Arial" w:cs="Arial"/>
          <w:sz w:val="22"/>
          <w:szCs w:val="22"/>
        </w:rPr>
        <w:t>Discussion on</w:t>
      </w:r>
      <w:r w:rsidR="00614FE6" w:rsidRPr="00A90596">
        <w:rPr>
          <w:rFonts w:ascii="Arial" w:hAnsi="Arial" w:cs="Arial"/>
          <w:sz w:val="22"/>
          <w:szCs w:val="22"/>
        </w:rPr>
        <w:t xml:space="preserve"> </w:t>
      </w:r>
      <w:r w:rsidR="00002257" w:rsidRPr="00A90596">
        <w:rPr>
          <w:rFonts w:ascii="Arial" w:hAnsi="Arial" w:cs="Arial"/>
          <w:sz w:val="22"/>
          <w:szCs w:val="22"/>
        </w:rPr>
        <w:t xml:space="preserve">RRM </w:t>
      </w:r>
      <w:r w:rsidR="00DC401F" w:rsidRPr="00A90596">
        <w:rPr>
          <w:rFonts w:ascii="Arial" w:hAnsi="Arial" w:cs="Arial"/>
          <w:sz w:val="22"/>
          <w:szCs w:val="22"/>
        </w:rPr>
        <w:t xml:space="preserve">measurement accuracy </w:t>
      </w:r>
      <w:r w:rsidR="00484D0A" w:rsidRPr="00A90596">
        <w:rPr>
          <w:rFonts w:ascii="Arial" w:hAnsi="Arial" w:cs="Arial"/>
          <w:sz w:val="22"/>
          <w:szCs w:val="22"/>
        </w:rPr>
        <w:t>test case</w:t>
      </w:r>
      <w:r w:rsidR="001D2928" w:rsidRPr="00A90596">
        <w:rPr>
          <w:rFonts w:ascii="Arial" w:hAnsi="Arial" w:cs="Arial"/>
          <w:sz w:val="22"/>
          <w:szCs w:val="22"/>
        </w:rPr>
        <w:t xml:space="preserve"> </w:t>
      </w:r>
    </w:p>
    <w:p w14:paraId="065C26CA" w14:textId="77777777" w:rsidR="00D80957" w:rsidRPr="00A90596" w:rsidRDefault="00D80957" w:rsidP="0085456A">
      <w:pPr>
        <w:tabs>
          <w:tab w:val="left" w:pos="1985"/>
        </w:tabs>
        <w:spacing w:after="0"/>
        <w:ind w:right="72"/>
        <w:jc w:val="both"/>
        <w:rPr>
          <w:rFonts w:ascii="Arial" w:hAnsi="Arial" w:cs="Arial"/>
          <w:sz w:val="22"/>
          <w:szCs w:val="22"/>
        </w:rPr>
      </w:pPr>
      <w:r w:rsidRPr="00A90596">
        <w:rPr>
          <w:rFonts w:ascii="Arial" w:hAnsi="Arial" w:cs="Arial"/>
          <w:b/>
          <w:sz w:val="22"/>
          <w:szCs w:val="22"/>
        </w:rPr>
        <w:t>Document for:</w:t>
      </w:r>
      <w:r w:rsidR="00035275" w:rsidRPr="00A90596">
        <w:rPr>
          <w:rFonts w:ascii="Arial" w:hAnsi="Arial" w:cs="Arial"/>
          <w:sz w:val="22"/>
          <w:szCs w:val="22"/>
        </w:rPr>
        <w:tab/>
      </w:r>
      <w:r w:rsidR="00EC1652" w:rsidRPr="00A90596">
        <w:rPr>
          <w:rFonts w:ascii="Arial" w:hAnsi="Arial" w:cs="Arial"/>
          <w:sz w:val="22"/>
          <w:szCs w:val="22"/>
        </w:rPr>
        <w:t>Discussion</w:t>
      </w:r>
    </w:p>
    <w:p w14:paraId="1848C450" w14:textId="77777777" w:rsidR="00D80957" w:rsidRPr="00A90596" w:rsidRDefault="00D80957" w:rsidP="0085456A">
      <w:pPr>
        <w:pStyle w:val="Heading1"/>
        <w:ind w:left="431" w:right="72" w:hanging="431"/>
        <w:jc w:val="both"/>
        <w:rPr>
          <w:szCs w:val="36"/>
        </w:rPr>
      </w:pPr>
      <w:r w:rsidRPr="00A90596">
        <w:rPr>
          <w:szCs w:val="36"/>
        </w:rPr>
        <w:t>Introduction</w:t>
      </w:r>
      <w:bookmarkStart w:id="0" w:name="OLE_LINK13"/>
      <w:bookmarkStart w:id="1" w:name="OLE_LINK14"/>
    </w:p>
    <w:p w14:paraId="0633EF6F" w14:textId="32CF8FE2" w:rsidR="001B65D2" w:rsidRPr="00A90596" w:rsidRDefault="00BE14BB" w:rsidP="00061906">
      <w:pPr>
        <w:spacing w:after="120"/>
        <w:rPr>
          <w:szCs w:val="24"/>
          <w:lang w:eastAsia="zh-CN"/>
        </w:rPr>
      </w:pPr>
      <w:r w:rsidRPr="00A90596">
        <w:rPr>
          <w:szCs w:val="24"/>
          <w:lang w:eastAsia="zh-CN"/>
        </w:rPr>
        <w:t xml:space="preserve">In this contribution we provide our views on the </w:t>
      </w:r>
      <w:r w:rsidR="00DC401F" w:rsidRPr="00A90596">
        <w:rPr>
          <w:szCs w:val="24"/>
          <w:lang w:eastAsia="zh-CN"/>
        </w:rPr>
        <w:t xml:space="preserve">RRM measurement accuracy requirements for </w:t>
      </w:r>
      <w:r w:rsidR="0094331D" w:rsidRPr="00A90596">
        <w:rPr>
          <w:szCs w:val="24"/>
          <w:lang w:eastAsia="zh-CN"/>
        </w:rPr>
        <w:t xml:space="preserve">group-based beam reporting. </w:t>
      </w:r>
      <w:r w:rsidRPr="00A90596">
        <w:rPr>
          <w:szCs w:val="24"/>
          <w:lang w:eastAsia="zh-CN"/>
        </w:rPr>
        <w:t xml:space="preserve"> </w:t>
      </w:r>
    </w:p>
    <w:p w14:paraId="46B976F3" w14:textId="77777777" w:rsidR="004E1614" w:rsidRPr="00A90596" w:rsidRDefault="00A17509" w:rsidP="004E1614">
      <w:pPr>
        <w:pStyle w:val="Heading1"/>
        <w:ind w:right="72"/>
        <w:rPr>
          <w:lang w:val="sv-SE"/>
        </w:rPr>
      </w:pPr>
      <w:r w:rsidRPr="00A90596">
        <w:rPr>
          <w:lang w:val="sv-SE"/>
        </w:rPr>
        <w:t>Discussion</w:t>
      </w:r>
    </w:p>
    <w:p w14:paraId="415E9184" w14:textId="41BAFD8F" w:rsidR="00230C48" w:rsidRPr="00A90596" w:rsidRDefault="00230C48" w:rsidP="00230C48">
      <w:pPr>
        <w:rPr>
          <w:lang w:eastAsia="x-none"/>
        </w:rPr>
      </w:pPr>
      <w:r w:rsidRPr="00A90596">
        <w:rPr>
          <w:lang w:eastAsia="x-none"/>
        </w:rPr>
        <w:t xml:space="preserve">In RAN4#110bis, following </w:t>
      </w:r>
      <w:r w:rsidR="00BB2263" w:rsidRPr="00A90596">
        <w:rPr>
          <w:lang w:eastAsia="x-none"/>
        </w:rPr>
        <w:t>WF is agrees</w:t>
      </w:r>
      <w:r w:rsidRPr="00A90596">
        <w:rPr>
          <w:lang w:eastAsia="x-none"/>
        </w:rPr>
        <w:t>.</w:t>
      </w:r>
    </w:p>
    <w:p w14:paraId="6F0B8558" w14:textId="77777777" w:rsidR="00230C48" w:rsidRPr="00A90596" w:rsidRDefault="00230C48" w:rsidP="00230C48">
      <w:pPr>
        <w:pStyle w:val="ListParagraph"/>
        <w:numPr>
          <w:ilvl w:val="0"/>
          <w:numId w:val="11"/>
        </w:numPr>
        <w:overflowPunct w:val="0"/>
        <w:autoSpaceDE w:val="0"/>
        <w:autoSpaceDN w:val="0"/>
        <w:adjustRightInd w:val="0"/>
        <w:spacing w:after="120"/>
        <w:ind w:left="936"/>
        <w:contextualSpacing w:val="0"/>
        <w:textAlignment w:val="baseline"/>
        <w:rPr>
          <w:i/>
          <w:iCs/>
          <w:color w:val="000000" w:themeColor="text1"/>
        </w:rPr>
      </w:pPr>
      <w:r w:rsidRPr="00A90596">
        <w:rPr>
          <w:i/>
          <w:iCs/>
          <w:color w:val="000000" w:themeColor="text1"/>
        </w:rPr>
        <w:t>The legacy accuracy requirements for L1-RSRP measurement in section 10.1.20 of TS 38.133</w:t>
      </w:r>
      <w:r w:rsidRPr="00A90596">
        <w:rPr>
          <w:rFonts w:hint="eastAsia"/>
          <w:i/>
          <w:iCs/>
          <w:color w:val="000000" w:themeColor="text1"/>
        </w:rPr>
        <w:t xml:space="preserve"> </w:t>
      </w:r>
      <w:r w:rsidRPr="00A90596">
        <w:rPr>
          <w:i/>
          <w:iCs/>
          <w:color w:val="000000" w:themeColor="text1"/>
        </w:rPr>
        <w:t xml:space="preserve">apply </w:t>
      </w:r>
      <w:r w:rsidRPr="00A90596">
        <w:rPr>
          <w:rFonts w:hint="eastAsia"/>
          <w:i/>
          <w:iCs/>
          <w:color w:val="000000" w:themeColor="text1"/>
        </w:rPr>
        <w:t>to</w:t>
      </w:r>
      <w:r w:rsidRPr="00A90596">
        <w:rPr>
          <w:i/>
          <w:iCs/>
          <w:color w:val="000000" w:themeColor="text1"/>
        </w:rPr>
        <w:t xml:space="preserve"> L1-RSRP measurements with Rel-17 group-based beam reporting.</w:t>
      </w:r>
    </w:p>
    <w:p w14:paraId="280770CD" w14:textId="77777777" w:rsidR="00230C48" w:rsidRPr="00A90596" w:rsidRDefault="00230C48" w:rsidP="00230C48">
      <w:pPr>
        <w:pStyle w:val="ListParagraph"/>
        <w:numPr>
          <w:ilvl w:val="0"/>
          <w:numId w:val="11"/>
        </w:numPr>
        <w:overflowPunct w:val="0"/>
        <w:autoSpaceDE w:val="0"/>
        <w:autoSpaceDN w:val="0"/>
        <w:adjustRightInd w:val="0"/>
        <w:spacing w:after="120"/>
        <w:ind w:left="936"/>
        <w:contextualSpacing w:val="0"/>
        <w:textAlignment w:val="baseline"/>
        <w:rPr>
          <w:i/>
          <w:iCs/>
          <w:color w:val="000000" w:themeColor="text1"/>
        </w:rPr>
      </w:pPr>
      <w:r w:rsidRPr="00A90596">
        <w:rPr>
          <w:i/>
          <w:iCs/>
          <w:color w:val="000000" w:themeColor="text1"/>
        </w:rPr>
        <w:t>Further discuss whether the existing G for PC3 is still applicable or needs to be revised for the TC. Company to bring CR on the TC in the next meeting, whether the TC can be agreed will be decided in the next meeting.</w:t>
      </w:r>
    </w:p>
    <w:p w14:paraId="0035BCA8" w14:textId="121455A0" w:rsidR="00BB2263" w:rsidRPr="00A90596" w:rsidRDefault="00BB2263" w:rsidP="00230C48">
      <w:pPr>
        <w:rPr>
          <w:lang w:eastAsia="x-none"/>
        </w:rPr>
      </w:pPr>
      <w:r w:rsidRPr="00A90596">
        <w:rPr>
          <w:lang w:eastAsia="x-none"/>
        </w:rPr>
        <w:t xml:space="preserve">As per the above agreement, L1-RSRP accuracy for individual beam measurement is agreed to be same as legacy </w:t>
      </w:r>
      <w:r w:rsidR="0079259D" w:rsidRPr="00A90596">
        <w:rPr>
          <w:lang w:eastAsia="x-none"/>
        </w:rPr>
        <w:t xml:space="preserve">accuracy </w:t>
      </w:r>
      <w:r w:rsidR="00BD463C" w:rsidRPr="00A90596">
        <w:rPr>
          <w:lang w:eastAsia="x-none"/>
        </w:rPr>
        <w:t>requirements</w:t>
      </w:r>
      <w:r w:rsidRPr="00A90596">
        <w:rPr>
          <w:lang w:eastAsia="x-none"/>
        </w:rPr>
        <w:t xml:space="preserve">. </w:t>
      </w:r>
      <w:r w:rsidR="00DF34E6" w:rsidRPr="00A90596">
        <w:rPr>
          <w:lang w:eastAsia="x-none"/>
        </w:rPr>
        <w:t xml:space="preserve">However, in the test case, </w:t>
      </w:r>
      <w:r w:rsidR="009C3550" w:rsidRPr="00A90596">
        <w:rPr>
          <w:lang w:eastAsia="x-none"/>
        </w:rPr>
        <w:t xml:space="preserve">RAN4 further needs to decide on the G value. </w:t>
      </w:r>
      <w:r w:rsidR="005441E7" w:rsidRPr="00A90596">
        <w:rPr>
          <w:lang w:eastAsia="x-none"/>
        </w:rPr>
        <w:t xml:space="preserve">In this paper, we provide our analysis on the accuracy test case </w:t>
      </w:r>
      <w:r w:rsidR="0032528F" w:rsidRPr="00A90596">
        <w:rPr>
          <w:lang w:eastAsia="x-none"/>
        </w:rPr>
        <w:t xml:space="preserve">and </w:t>
      </w:r>
      <w:r w:rsidR="0079259D" w:rsidRPr="00A90596">
        <w:rPr>
          <w:lang w:eastAsia="x-none"/>
        </w:rPr>
        <w:t xml:space="preserve">whether there is a need for new </w:t>
      </w:r>
      <w:r w:rsidR="0032528F" w:rsidRPr="00A90596">
        <w:rPr>
          <w:lang w:eastAsia="x-none"/>
        </w:rPr>
        <w:t>G value for the test case.</w:t>
      </w:r>
    </w:p>
    <w:p w14:paraId="6C715043" w14:textId="34BCDD78" w:rsidR="00204E21" w:rsidRPr="00A90596" w:rsidRDefault="000E2834" w:rsidP="005135A7">
      <w:pPr>
        <w:pStyle w:val="Heading2"/>
      </w:pPr>
      <w:r w:rsidRPr="00A90596">
        <w:rPr>
          <w:lang w:val="en-US"/>
        </w:rPr>
        <w:t>GBBR</w:t>
      </w:r>
      <w:r w:rsidR="00C87526" w:rsidRPr="00A90596">
        <w:t xml:space="preserve"> measurement accuracy requirements </w:t>
      </w:r>
    </w:p>
    <w:bookmarkEnd w:id="0"/>
    <w:bookmarkEnd w:id="1"/>
    <w:p w14:paraId="4B2F2F3B" w14:textId="33ED8051" w:rsidR="00E05B77" w:rsidRPr="00A90596" w:rsidRDefault="000E2834" w:rsidP="008C613C">
      <w:r w:rsidRPr="00A90596">
        <w:t>Before analyzing the accuracy requirements of the GBBR</w:t>
      </w:r>
      <w:r w:rsidR="00CB1AD7" w:rsidRPr="00A90596">
        <w:t>,</w:t>
      </w:r>
      <w:r w:rsidRPr="00A90596">
        <w:t xml:space="preserve"> we look at the GBBR reporting format. </w:t>
      </w:r>
      <w:r w:rsidR="00FC1908" w:rsidRPr="00A90596">
        <w:t>When N</w:t>
      </w:r>
      <w:r w:rsidR="00CB1AD7" w:rsidRPr="00A90596">
        <w:t>W</w:t>
      </w:r>
      <w:r w:rsidR="00FC1908" w:rsidRPr="00A90596">
        <w:t xml:space="preserve"> configures UE with </w:t>
      </w:r>
      <w:r w:rsidR="007821C0" w:rsidRPr="00A90596">
        <w:rPr>
          <w:i/>
          <w:iCs/>
        </w:rPr>
        <w:t xml:space="preserve">groupBasedBeamReporting </w:t>
      </w:r>
      <w:r w:rsidR="007821C0" w:rsidRPr="00A90596">
        <w:t xml:space="preserve">as enabled, </w:t>
      </w:r>
      <w:r w:rsidR="00CB3B98" w:rsidRPr="00A90596">
        <w:t xml:space="preserve">NW configures different CSI resource sets for the </w:t>
      </w:r>
      <w:r w:rsidR="008B6A9E" w:rsidRPr="00A90596">
        <w:t xml:space="preserve">measurement and </w:t>
      </w:r>
      <w:r w:rsidR="006C0CCC" w:rsidRPr="00A90596">
        <w:t>the number of groups to be reported is configured using the below mentioned RRC IE</w:t>
      </w:r>
      <w:r w:rsidR="00792F1B" w:rsidRPr="00A90596">
        <w:t xml:space="preserve"> </w:t>
      </w:r>
      <w:r w:rsidRPr="00A90596">
        <w:t>(</w:t>
      </w:r>
      <w:r w:rsidR="00391A27" w:rsidRPr="00A90596">
        <w:t xml:space="preserve">also </w:t>
      </w:r>
      <w:r w:rsidR="00792F1B" w:rsidRPr="00A90596">
        <w:t>based on the UE reported capability</w:t>
      </w:r>
      <w:r w:rsidRPr="00A90596">
        <w:t>)</w:t>
      </w:r>
      <w:r w:rsidR="00792F1B" w:rsidRPr="00A90596">
        <w:t xml:space="preserve">. </w:t>
      </w:r>
    </w:p>
    <w:p w14:paraId="5C5368D2" w14:textId="3E9AEE8A" w:rsidR="006C0CCC" w:rsidRPr="00A90596" w:rsidRDefault="006C0CCC" w:rsidP="006C0CCC">
      <w:pPr>
        <w:rPr>
          <w:i/>
        </w:rPr>
      </w:pPr>
      <w:r w:rsidRPr="00A90596">
        <w:rPr>
          <w:i/>
        </w:rPr>
        <w:t>groupBasedBeamReporting-v1710 SEQUENCE {nrofReportedGroups-r17 ENUMERATED {n1, n2, n3, n4}}</w:t>
      </w:r>
    </w:p>
    <w:p w14:paraId="71E06622" w14:textId="4335E6F7" w:rsidR="00D14936" w:rsidRPr="00A90596" w:rsidRDefault="008B6A9E" w:rsidP="006C0CCC">
      <w:r w:rsidRPr="00A90596">
        <w:t>T</w:t>
      </w:r>
      <w:r w:rsidR="00D62804" w:rsidRPr="00A90596">
        <w:t>he GBBR r</w:t>
      </w:r>
      <w:r w:rsidR="00D14936" w:rsidRPr="00A90596">
        <w:t xml:space="preserve">eporting format </w:t>
      </w:r>
      <w:proofErr w:type="gramStart"/>
      <w:r w:rsidR="00D14936" w:rsidRPr="00A90596">
        <w:t>is</w:t>
      </w:r>
      <w:proofErr w:type="gramEnd"/>
      <w:r w:rsidR="00D14936" w:rsidRPr="00A90596">
        <w:t xml:space="preserve"> was mentioned in TS 38.214</w:t>
      </w:r>
      <w:r w:rsidR="004712FE" w:rsidRPr="00A90596">
        <w:t xml:space="preserve"> and the same is agreed in R</w:t>
      </w:r>
      <w:r w:rsidR="00155000" w:rsidRPr="00A90596">
        <w:t>AN</w:t>
      </w:r>
      <w:r w:rsidR="004712FE" w:rsidRPr="00A90596">
        <w:t xml:space="preserve">1#106 meeting. </w:t>
      </w:r>
      <w:r w:rsidR="00155000" w:rsidRPr="00A90596">
        <w:t xml:space="preserve">We </w:t>
      </w:r>
      <w:r w:rsidR="00B00065" w:rsidRPr="00A90596">
        <w:t xml:space="preserve">reproduce the 38.214 text and RAN1 </w:t>
      </w:r>
      <w:r w:rsidR="004712FE" w:rsidRPr="00A90596">
        <w:t>meeting agreement below</w:t>
      </w:r>
      <w:r w:rsidR="00B00065" w:rsidRPr="00A90596">
        <w:t xml:space="preserve"> for further analysis.</w:t>
      </w:r>
    </w:p>
    <w:p w14:paraId="435ED7C4" w14:textId="77777777" w:rsidR="001B6B94" w:rsidRPr="00A90596" w:rsidRDefault="001B6B94" w:rsidP="006C0CCC">
      <w:pPr>
        <w:rPr>
          <w:i/>
          <w:iCs/>
          <w:color w:val="000000"/>
          <w:u w:val="single"/>
        </w:rPr>
      </w:pPr>
      <w:r w:rsidRPr="00A90596">
        <w:rPr>
          <w:i/>
          <w:iCs/>
          <w:color w:val="000000"/>
          <w:u w:val="single"/>
        </w:rPr>
        <w:t>TS 38.214 text for GBBR</w:t>
      </w:r>
    </w:p>
    <w:p w14:paraId="67CBC790" w14:textId="6CD50648" w:rsidR="00D14936" w:rsidRPr="00A90596" w:rsidRDefault="00D14936" w:rsidP="006C0CCC">
      <w:pPr>
        <w:rPr>
          <w:i/>
          <w:iCs/>
          <w:color w:val="000000"/>
        </w:rPr>
      </w:pPr>
      <w:r w:rsidRPr="00A90596">
        <w:rPr>
          <w:i/>
          <w:iCs/>
          <w:color w:val="000000"/>
        </w:rPr>
        <w:t>When the higher layer parameter groupBasedBeamReporting-r17in CSI-ReportConfig is configured, the UE shall indicate the CSI Resource Set associated with the largest measured value of L1-RSRP, and for each group, CRI or SSBRI of the indicated CSI Resource Set is present first.</w:t>
      </w:r>
    </w:p>
    <w:p w14:paraId="225B2CB1" w14:textId="180CD15B" w:rsidR="004712FE" w:rsidRPr="00A90596" w:rsidRDefault="001B6B94" w:rsidP="004712FE">
      <w:pPr>
        <w:spacing w:after="0"/>
        <w:jc w:val="both"/>
        <w:rPr>
          <w:rFonts w:eastAsia="Malgun Gothic"/>
          <w:b/>
          <w:bCs/>
          <w:lang w:val="en-GB"/>
        </w:rPr>
      </w:pPr>
      <w:r w:rsidRPr="00A90596">
        <w:rPr>
          <w:rFonts w:eastAsia="Malgun Gothic"/>
          <w:b/>
          <w:bCs/>
          <w:lang w:val="en-GB"/>
        </w:rPr>
        <w:t xml:space="preserve">RAN1 </w:t>
      </w:r>
      <w:r w:rsidR="004712FE" w:rsidRPr="00A90596">
        <w:rPr>
          <w:rFonts w:eastAsia="Malgun Gothic"/>
          <w:b/>
          <w:bCs/>
          <w:lang w:val="en-GB"/>
        </w:rPr>
        <w:t>Agreement</w:t>
      </w:r>
    </w:p>
    <w:p w14:paraId="1ECE583F" w14:textId="77777777" w:rsidR="004712FE" w:rsidRPr="00A90596" w:rsidRDefault="004712FE" w:rsidP="004712FE">
      <w:pPr>
        <w:snapToGrid w:val="0"/>
        <w:spacing w:after="0"/>
        <w:contextualSpacing/>
        <w:rPr>
          <w:rFonts w:eastAsia="Batang"/>
          <w:i/>
          <w:iCs/>
          <w:szCs w:val="16"/>
          <w:lang w:eastAsia="x-none"/>
        </w:rPr>
      </w:pPr>
      <w:r w:rsidRPr="00A90596">
        <w:rPr>
          <w:rFonts w:eastAsia="Batang"/>
          <w:i/>
          <w:iCs/>
          <w:szCs w:val="16"/>
          <w:lang w:eastAsia="x-none"/>
        </w:rPr>
        <w:t>Differential reporting across all beam groups in a CSI-report</w:t>
      </w:r>
    </w:p>
    <w:p w14:paraId="6D1C2979" w14:textId="77777777" w:rsidR="004712FE" w:rsidRPr="00A90596" w:rsidRDefault="004712FE" w:rsidP="004712FE">
      <w:pPr>
        <w:numPr>
          <w:ilvl w:val="0"/>
          <w:numId w:val="33"/>
        </w:numPr>
        <w:spacing w:after="0"/>
        <w:rPr>
          <w:rFonts w:ascii="Times" w:eastAsia="Batang" w:hAnsi="Times"/>
          <w:i/>
          <w:iCs/>
          <w:szCs w:val="24"/>
          <w:lang w:val="en-GB" w:eastAsia="x-none"/>
        </w:rPr>
      </w:pPr>
      <w:r w:rsidRPr="00A90596">
        <w:rPr>
          <w:rFonts w:ascii="Times" w:eastAsia="Batang" w:hAnsi="Times"/>
          <w:i/>
          <w:iCs/>
          <w:szCs w:val="24"/>
          <w:lang w:val="en-GB" w:eastAsia="x-none"/>
        </w:rPr>
        <w:t>Including 1-bit indicator of the CMR set associated with the largest RSRP value in all groups</w:t>
      </w:r>
    </w:p>
    <w:p w14:paraId="6C6FF6D3" w14:textId="77777777" w:rsidR="004712FE" w:rsidRPr="00A90596" w:rsidRDefault="004712FE" w:rsidP="004712FE">
      <w:pPr>
        <w:numPr>
          <w:ilvl w:val="1"/>
          <w:numId w:val="32"/>
        </w:numPr>
        <w:snapToGrid w:val="0"/>
        <w:spacing w:after="0"/>
        <w:contextualSpacing/>
        <w:rPr>
          <w:rFonts w:eastAsia="Batang"/>
          <w:i/>
          <w:iCs/>
          <w:szCs w:val="16"/>
          <w:lang w:eastAsia="x-none"/>
        </w:rPr>
      </w:pPr>
      <w:r w:rsidRPr="00A90596">
        <w:rPr>
          <w:rFonts w:eastAsia="Batang"/>
          <w:i/>
          <w:iCs/>
          <w:szCs w:val="16"/>
          <w:lang w:eastAsia="x-none"/>
        </w:rPr>
        <w:t>NOTE: best beam is assumed in the 1</w:t>
      </w:r>
      <w:r w:rsidRPr="00A90596">
        <w:rPr>
          <w:rFonts w:eastAsia="Batang"/>
          <w:i/>
          <w:iCs/>
          <w:szCs w:val="16"/>
          <w:vertAlign w:val="superscript"/>
          <w:lang w:eastAsia="x-none"/>
        </w:rPr>
        <w:t>st</w:t>
      </w:r>
      <w:r w:rsidRPr="00A90596">
        <w:rPr>
          <w:rFonts w:eastAsia="Batang"/>
          <w:i/>
          <w:iCs/>
          <w:szCs w:val="16"/>
          <w:lang w:eastAsia="x-none"/>
        </w:rPr>
        <w:t xml:space="preserve"> group </w:t>
      </w:r>
    </w:p>
    <w:p w14:paraId="1E5CDDD6" w14:textId="77777777" w:rsidR="004712FE" w:rsidRPr="00A90596" w:rsidRDefault="004712FE" w:rsidP="004712FE">
      <w:pPr>
        <w:numPr>
          <w:ilvl w:val="1"/>
          <w:numId w:val="32"/>
        </w:numPr>
        <w:snapToGrid w:val="0"/>
        <w:spacing w:after="0"/>
        <w:contextualSpacing/>
        <w:rPr>
          <w:rFonts w:eastAsia="Batang"/>
          <w:i/>
          <w:iCs/>
          <w:szCs w:val="16"/>
          <w:lang w:eastAsia="x-none"/>
        </w:rPr>
      </w:pPr>
      <w:r w:rsidRPr="00A90596">
        <w:rPr>
          <w:rFonts w:eastAsia="Batang"/>
          <w:i/>
          <w:iCs/>
          <w:szCs w:val="16"/>
          <w:lang w:eastAsia="x-none"/>
        </w:rPr>
        <w:t>1-bit indicating CMR set with higher RSRP value (</w:t>
      </w:r>
      <w:proofErr w:type="gramStart"/>
      <w:r w:rsidRPr="00A90596">
        <w:rPr>
          <w:rFonts w:eastAsia="Batang"/>
          <w:i/>
          <w:iCs/>
          <w:szCs w:val="16"/>
          <w:lang w:eastAsia="x-none"/>
        </w:rPr>
        <w:t>e.g.</w:t>
      </w:r>
      <w:proofErr w:type="gramEnd"/>
      <w:r w:rsidRPr="00A90596">
        <w:rPr>
          <w:rFonts w:eastAsia="Batang"/>
          <w:i/>
          <w:iCs/>
          <w:szCs w:val="16"/>
          <w:lang w:eastAsia="x-none"/>
        </w:rPr>
        <w:t xml:space="preserve"> 0 indicating 1</w:t>
      </w:r>
      <w:r w:rsidRPr="00A90596">
        <w:rPr>
          <w:rFonts w:eastAsia="Batang"/>
          <w:i/>
          <w:iCs/>
          <w:szCs w:val="16"/>
          <w:vertAlign w:val="superscript"/>
          <w:lang w:eastAsia="x-none"/>
        </w:rPr>
        <w:t>st</w:t>
      </w:r>
      <w:r w:rsidRPr="00A90596">
        <w:rPr>
          <w:rFonts w:eastAsia="Batang"/>
          <w:i/>
          <w:iCs/>
          <w:szCs w:val="16"/>
          <w:lang w:eastAsia="x-none"/>
        </w:rPr>
        <w:t xml:space="preserve"> SSBRI/CRI from 1</w:t>
      </w:r>
      <w:r w:rsidRPr="00A90596">
        <w:rPr>
          <w:rFonts w:eastAsia="Batang"/>
          <w:i/>
          <w:iCs/>
          <w:szCs w:val="16"/>
          <w:vertAlign w:val="superscript"/>
          <w:lang w:eastAsia="x-none"/>
        </w:rPr>
        <w:t>st</w:t>
      </w:r>
      <w:r w:rsidRPr="00A90596">
        <w:rPr>
          <w:rFonts w:eastAsia="Batang"/>
          <w:i/>
          <w:iCs/>
          <w:szCs w:val="16"/>
          <w:lang w:eastAsia="x-none"/>
        </w:rPr>
        <w:t xml:space="preserve"> CMR set, 1 indicating 1</w:t>
      </w:r>
      <w:r w:rsidRPr="00A90596">
        <w:rPr>
          <w:rFonts w:eastAsia="Batang"/>
          <w:i/>
          <w:iCs/>
          <w:szCs w:val="16"/>
          <w:vertAlign w:val="superscript"/>
          <w:lang w:eastAsia="x-none"/>
        </w:rPr>
        <w:t>st</w:t>
      </w:r>
      <w:r w:rsidRPr="00A90596">
        <w:rPr>
          <w:rFonts w:eastAsia="Batang"/>
          <w:i/>
          <w:iCs/>
          <w:szCs w:val="16"/>
          <w:lang w:eastAsia="x-none"/>
        </w:rPr>
        <w:t xml:space="preserve"> SSBRI/CRI from 2</w:t>
      </w:r>
      <w:r w:rsidRPr="00A90596">
        <w:rPr>
          <w:rFonts w:eastAsia="Batang"/>
          <w:i/>
          <w:iCs/>
          <w:szCs w:val="16"/>
          <w:vertAlign w:val="superscript"/>
          <w:lang w:eastAsia="x-none"/>
        </w:rPr>
        <w:t>nd</w:t>
      </w:r>
      <w:r w:rsidRPr="00A90596">
        <w:rPr>
          <w:rFonts w:eastAsia="Batang"/>
          <w:i/>
          <w:iCs/>
          <w:szCs w:val="16"/>
          <w:lang w:eastAsia="x-none"/>
        </w:rPr>
        <w:t xml:space="preserve"> CMR set); UCI payload partitioning = 7/4 bits for 1</w:t>
      </w:r>
      <w:r w:rsidRPr="00A90596">
        <w:rPr>
          <w:rFonts w:eastAsia="Batang"/>
          <w:i/>
          <w:iCs/>
          <w:szCs w:val="16"/>
          <w:vertAlign w:val="superscript"/>
          <w:lang w:eastAsia="x-none"/>
        </w:rPr>
        <w:t>st</w:t>
      </w:r>
      <w:r w:rsidRPr="00A90596">
        <w:rPr>
          <w:rFonts w:eastAsia="Batang"/>
          <w:i/>
          <w:iCs/>
          <w:szCs w:val="16"/>
          <w:lang w:eastAsia="x-none"/>
        </w:rPr>
        <w:t>/2</w:t>
      </w:r>
      <w:r w:rsidRPr="00A90596">
        <w:rPr>
          <w:rFonts w:eastAsia="Batang"/>
          <w:i/>
          <w:iCs/>
          <w:szCs w:val="16"/>
          <w:vertAlign w:val="superscript"/>
          <w:lang w:eastAsia="x-none"/>
        </w:rPr>
        <w:t>nd</w:t>
      </w:r>
      <w:r w:rsidRPr="00A90596">
        <w:rPr>
          <w:rFonts w:eastAsia="Batang"/>
          <w:i/>
          <w:iCs/>
          <w:szCs w:val="16"/>
          <w:lang w:eastAsia="x-none"/>
        </w:rPr>
        <w:t xml:space="preserve"> SSBRI/CRI in first beam group; 4 bits for all beams in other groups; </w:t>
      </w:r>
    </w:p>
    <w:p w14:paraId="2DCC0613" w14:textId="77777777" w:rsidR="004712FE" w:rsidRPr="00A90596" w:rsidRDefault="004712FE" w:rsidP="006C0CCC">
      <w:pPr>
        <w:rPr>
          <w:color w:val="000000"/>
        </w:rPr>
      </w:pPr>
    </w:p>
    <w:p w14:paraId="410AF6C7" w14:textId="084D445D" w:rsidR="00D62804" w:rsidRPr="00A90596" w:rsidRDefault="00D62804" w:rsidP="006C0CCC">
      <w:pPr>
        <w:rPr>
          <w:color w:val="000000"/>
        </w:rPr>
      </w:pPr>
      <w:r w:rsidRPr="00A90596">
        <w:rPr>
          <w:color w:val="000000"/>
        </w:rPr>
        <w:t xml:space="preserve">To understand the </w:t>
      </w:r>
      <w:r w:rsidR="004712FE" w:rsidRPr="00A90596">
        <w:rPr>
          <w:color w:val="000000"/>
        </w:rPr>
        <w:t>RAN1 requirement on the UE measurement behaviour for GBBR and the reporting behaviour</w:t>
      </w:r>
      <w:r w:rsidRPr="00A90596">
        <w:rPr>
          <w:color w:val="000000"/>
        </w:rPr>
        <w:t xml:space="preserve">, we consider </w:t>
      </w:r>
      <w:r w:rsidR="004712FE" w:rsidRPr="00A90596">
        <w:rPr>
          <w:color w:val="000000"/>
        </w:rPr>
        <w:t xml:space="preserve">the </w:t>
      </w:r>
      <w:r w:rsidRPr="00A90596">
        <w:rPr>
          <w:color w:val="000000"/>
        </w:rPr>
        <w:t>following example</w:t>
      </w:r>
      <w:r w:rsidR="004712FE" w:rsidRPr="00A90596">
        <w:rPr>
          <w:color w:val="000000"/>
        </w:rPr>
        <w:t>,</w:t>
      </w:r>
      <w:r w:rsidR="004077A1" w:rsidRPr="00A90596">
        <w:rPr>
          <w:color w:val="000000"/>
        </w:rPr>
        <w:t xml:space="preserve"> </w:t>
      </w:r>
      <w:r w:rsidR="00FD5217" w:rsidRPr="00A90596">
        <w:rPr>
          <w:color w:val="000000"/>
        </w:rPr>
        <w:t xml:space="preserve">where </w:t>
      </w:r>
      <w:r w:rsidR="004077A1" w:rsidRPr="00A90596">
        <w:rPr>
          <w:color w:val="000000"/>
        </w:rPr>
        <w:t xml:space="preserve">NW configures two </w:t>
      </w:r>
      <w:r w:rsidR="0077657B" w:rsidRPr="00A90596">
        <w:rPr>
          <w:color w:val="000000"/>
        </w:rPr>
        <w:t xml:space="preserve">CSI resource sets with </w:t>
      </w:r>
      <w:r w:rsidR="00396570" w:rsidRPr="00A90596">
        <w:t>CSI-SSB-ResourceSetId</w:t>
      </w:r>
      <w:r w:rsidR="00FD5217" w:rsidRPr="00A90596">
        <w:t xml:space="preserve"> 0 and 1</w:t>
      </w:r>
      <w:r w:rsidR="00396570" w:rsidRPr="00A90596">
        <w:t>.</w:t>
      </w:r>
    </w:p>
    <w:p w14:paraId="36C1502E" w14:textId="54382C7D" w:rsidR="00804146" w:rsidRPr="00A90596" w:rsidRDefault="00804146" w:rsidP="00804146">
      <w:pPr>
        <w:pStyle w:val="Caption"/>
        <w:keepNext/>
        <w:jc w:val="center"/>
      </w:pPr>
      <w:r w:rsidRPr="00A90596">
        <w:t xml:space="preserve">Table </w:t>
      </w:r>
      <w:r w:rsidRPr="00A90596">
        <w:fldChar w:fldCharType="begin"/>
      </w:r>
      <w:r w:rsidRPr="00A90596">
        <w:instrText xml:space="preserve"> SEQ Table \* ARABIC </w:instrText>
      </w:r>
      <w:r w:rsidRPr="00A90596">
        <w:fldChar w:fldCharType="separate"/>
      </w:r>
      <w:r w:rsidRPr="00A90596">
        <w:rPr>
          <w:noProof/>
        </w:rPr>
        <w:t>1</w:t>
      </w:r>
      <w:r w:rsidRPr="00A90596">
        <w:rPr>
          <w:noProof/>
        </w:rPr>
        <w:fldChar w:fldCharType="end"/>
      </w:r>
      <w:r w:rsidRPr="00A90596">
        <w:rPr>
          <w:lang w:val="en-US"/>
        </w:rPr>
        <w:t>: CSI resource set configuration for GBBR</w:t>
      </w:r>
    </w:p>
    <w:tbl>
      <w:tblPr>
        <w:tblStyle w:val="GridTable1Light"/>
        <w:tblW w:w="10142" w:type="dxa"/>
        <w:tblLook w:val="04A0" w:firstRow="1" w:lastRow="0" w:firstColumn="1" w:lastColumn="0" w:noHBand="0" w:noVBand="1"/>
      </w:tblPr>
      <w:tblGrid>
        <w:gridCol w:w="831"/>
        <w:gridCol w:w="2785"/>
        <w:gridCol w:w="3025"/>
        <w:gridCol w:w="3501"/>
      </w:tblGrid>
      <w:tr w:rsidR="00804146" w:rsidRPr="00A90596" w14:paraId="1C3E043B" w14:textId="77777777" w:rsidTr="00804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1" w:type="dxa"/>
          </w:tcPr>
          <w:p w14:paraId="257550B5" w14:textId="631F0B3A" w:rsidR="00804146" w:rsidRPr="00A90596" w:rsidRDefault="00804146" w:rsidP="0046480B"/>
        </w:tc>
        <w:tc>
          <w:tcPr>
            <w:tcW w:w="2785" w:type="dxa"/>
          </w:tcPr>
          <w:p w14:paraId="78434FCF" w14:textId="77777777" w:rsidR="00804146" w:rsidRPr="00A90596" w:rsidRDefault="00804146" w:rsidP="0046480B">
            <w:pPr>
              <w:cnfStyle w:val="100000000000" w:firstRow="1" w:lastRow="0" w:firstColumn="0" w:lastColumn="0" w:oddVBand="0" w:evenVBand="0" w:oddHBand="0" w:evenHBand="0" w:firstRowFirstColumn="0" w:firstRowLastColumn="0" w:lastRowFirstColumn="0" w:lastRowLastColumn="0"/>
            </w:pPr>
          </w:p>
        </w:tc>
        <w:tc>
          <w:tcPr>
            <w:tcW w:w="3025" w:type="dxa"/>
          </w:tcPr>
          <w:p w14:paraId="29C153A1" w14:textId="36410AAD" w:rsidR="00804146" w:rsidRPr="00A90596" w:rsidRDefault="00804146" w:rsidP="0046480B">
            <w:pPr>
              <w:cnfStyle w:val="100000000000" w:firstRow="1" w:lastRow="0" w:firstColumn="0" w:lastColumn="0" w:oddVBand="0" w:evenVBand="0" w:oddHBand="0" w:evenHBand="0" w:firstRowFirstColumn="0" w:firstRowLastColumn="0" w:lastRowFirstColumn="0" w:lastRowLastColumn="0"/>
              <w:rPr>
                <w:b w:val="0"/>
                <w:bCs w:val="0"/>
              </w:rPr>
            </w:pPr>
            <w:r w:rsidRPr="00A90596">
              <w:rPr>
                <w:b w:val="0"/>
                <w:bCs w:val="0"/>
              </w:rPr>
              <w:t>CSI-SSB-ResourceSetId 0 (e.g., csi-SSB-ResourceSet-r17)</w:t>
            </w:r>
          </w:p>
        </w:tc>
        <w:tc>
          <w:tcPr>
            <w:tcW w:w="3501" w:type="dxa"/>
          </w:tcPr>
          <w:p w14:paraId="20A605EC" w14:textId="67CEFACF" w:rsidR="00804146" w:rsidRPr="00A90596" w:rsidRDefault="00804146" w:rsidP="0046480B">
            <w:pPr>
              <w:cnfStyle w:val="100000000000" w:firstRow="1" w:lastRow="0" w:firstColumn="0" w:lastColumn="0" w:oddVBand="0" w:evenVBand="0" w:oddHBand="0" w:evenHBand="0" w:firstRowFirstColumn="0" w:firstRowLastColumn="0" w:lastRowFirstColumn="0" w:lastRowLastColumn="0"/>
              <w:rPr>
                <w:b w:val="0"/>
                <w:bCs w:val="0"/>
              </w:rPr>
            </w:pPr>
            <w:r w:rsidRPr="00A90596">
              <w:rPr>
                <w:b w:val="0"/>
                <w:bCs w:val="0"/>
              </w:rPr>
              <w:t>CSI-SSB-ResourceSetId 1 (e.g., csi-SSB-ResourceSetListExt-r17)</w:t>
            </w:r>
          </w:p>
        </w:tc>
      </w:tr>
      <w:tr w:rsidR="00804146" w:rsidRPr="00A90596" w14:paraId="0FF512B7" w14:textId="77777777" w:rsidTr="00804146">
        <w:tc>
          <w:tcPr>
            <w:cnfStyle w:val="001000000000" w:firstRow="0" w:lastRow="0" w:firstColumn="1" w:lastColumn="0" w:oddVBand="0" w:evenVBand="0" w:oddHBand="0" w:evenHBand="0" w:firstRowFirstColumn="0" w:firstRowLastColumn="0" w:lastRowFirstColumn="0" w:lastRowLastColumn="0"/>
            <w:tcW w:w="831" w:type="dxa"/>
          </w:tcPr>
          <w:p w14:paraId="12350894" w14:textId="40936E64" w:rsidR="00804146" w:rsidRPr="00A90596" w:rsidRDefault="00804146" w:rsidP="0046480B">
            <w:pPr>
              <w:rPr>
                <w:b w:val="0"/>
                <w:bCs w:val="0"/>
              </w:rPr>
            </w:pPr>
            <w:r w:rsidRPr="00A90596">
              <w:rPr>
                <w:b w:val="0"/>
                <w:bCs w:val="0"/>
              </w:rPr>
              <w:t xml:space="preserve">SSBRI </w:t>
            </w:r>
          </w:p>
        </w:tc>
        <w:tc>
          <w:tcPr>
            <w:tcW w:w="2785" w:type="dxa"/>
          </w:tcPr>
          <w:p w14:paraId="20711BAA" w14:textId="77777777"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p>
        </w:tc>
        <w:tc>
          <w:tcPr>
            <w:tcW w:w="3025" w:type="dxa"/>
          </w:tcPr>
          <w:p w14:paraId="532D834F" w14:textId="1B658377"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0 (i.e., SSB 0)</w:t>
            </w:r>
          </w:p>
        </w:tc>
        <w:tc>
          <w:tcPr>
            <w:tcW w:w="3501" w:type="dxa"/>
          </w:tcPr>
          <w:p w14:paraId="1796D1A3" w14:textId="3E6D38A6"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4 (i.e., SSB 4)</w:t>
            </w:r>
          </w:p>
        </w:tc>
      </w:tr>
      <w:tr w:rsidR="00804146" w:rsidRPr="00A90596" w14:paraId="0A84C5A5" w14:textId="77777777" w:rsidTr="00804146">
        <w:tc>
          <w:tcPr>
            <w:cnfStyle w:val="001000000000" w:firstRow="0" w:lastRow="0" w:firstColumn="1" w:lastColumn="0" w:oddVBand="0" w:evenVBand="0" w:oddHBand="0" w:evenHBand="0" w:firstRowFirstColumn="0" w:firstRowLastColumn="0" w:lastRowFirstColumn="0" w:lastRowLastColumn="0"/>
            <w:tcW w:w="831" w:type="dxa"/>
          </w:tcPr>
          <w:p w14:paraId="47DBA84F" w14:textId="5C1D05AD" w:rsidR="00804146" w:rsidRPr="00A90596" w:rsidRDefault="00804146" w:rsidP="0046480B">
            <w:pPr>
              <w:rPr>
                <w:b w:val="0"/>
                <w:bCs w:val="0"/>
              </w:rPr>
            </w:pPr>
            <w:r w:rsidRPr="00A90596">
              <w:rPr>
                <w:b w:val="0"/>
                <w:bCs w:val="0"/>
              </w:rPr>
              <w:t>SSBRI</w:t>
            </w:r>
          </w:p>
        </w:tc>
        <w:tc>
          <w:tcPr>
            <w:tcW w:w="2785" w:type="dxa"/>
          </w:tcPr>
          <w:p w14:paraId="03A3968C" w14:textId="77777777"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p>
        </w:tc>
        <w:tc>
          <w:tcPr>
            <w:tcW w:w="3025" w:type="dxa"/>
          </w:tcPr>
          <w:p w14:paraId="37C3C8D1" w14:textId="453E5730"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1 (i.e., SSB 1)</w:t>
            </w:r>
          </w:p>
        </w:tc>
        <w:tc>
          <w:tcPr>
            <w:tcW w:w="3501" w:type="dxa"/>
          </w:tcPr>
          <w:p w14:paraId="50D4B085" w14:textId="7F1FEB40"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5 (i.e., SSB 5)</w:t>
            </w:r>
          </w:p>
        </w:tc>
      </w:tr>
      <w:tr w:rsidR="00804146" w:rsidRPr="00A90596" w14:paraId="354478E1" w14:textId="77777777" w:rsidTr="00804146">
        <w:tc>
          <w:tcPr>
            <w:cnfStyle w:val="001000000000" w:firstRow="0" w:lastRow="0" w:firstColumn="1" w:lastColumn="0" w:oddVBand="0" w:evenVBand="0" w:oddHBand="0" w:evenHBand="0" w:firstRowFirstColumn="0" w:firstRowLastColumn="0" w:lastRowFirstColumn="0" w:lastRowLastColumn="0"/>
            <w:tcW w:w="831" w:type="dxa"/>
          </w:tcPr>
          <w:p w14:paraId="229F10ED" w14:textId="361D9576" w:rsidR="00804146" w:rsidRPr="00A90596" w:rsidRDefault="00804146" w:rsidP="0046480B">
            <w:pPr>
              <w:rPr>
                <w:b w:val="0"/>
                <w:bCs w:val="0"/>
              </w:rPr>
            </w:pPr>
            <w:r w:rsidRPr="00A90596">
              <w:rPr>
                <w:b w:val="0"/>
                <w:bCs w:val="0"/>
              </w:rPr>
              <w:t>SSBRI</w:t>
            </w:r>
          </w:p>
        </w:tc>
        <w:tc>
          <w:tcPr>
            <w:tcW w:w="2785" w:type="dxa"/>
          </w:tcPr>
          <w:p w14:paraId="1544F454" w14:textId="77777777"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p>
        </w:tc>
        <w:tc>
          <w:tcPr>
            <w:tcW w:w="3025" w:type="dxa"/>
          </w:tcPr>
          <w:p w14:paraId="54B8BC8C" w14:textId="6E322867"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2 (i.e., SSB 2)</w:t>
            </w:r>
          </w:p>
        </w:tc>
        <w:tc>
          <w:tcPr>
            <w:tcW w:w="3501" w:type="dxa"/>
          </w:tcPr>
          <w:p w14:paraId="4B592099" w14:textId="7F0437A6"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6 (i.e., SSB 6)</w:t>
            </w:r>
          </w:p>
        </w:tc>
      </w:tr>
      <w:tr w:rsidR="00804146" w:rsidRPr="00A90596" w14:paraId="1FC89FF5" w14:textId="77777777" w:rsidTr="00804146">
        <w:tc>
          <w:tcPr>
            <w:cnfStyle w:val="001000000000" w:firstRow="0" w:lastRow="0" w:firstColumn="1" w:lastColumn="0" w:oddVBand="0" w:evenVBand="0" w:oddHBand="0" w:evenHBand="0" w:firstRowFirstColumn="0" w:firstRowLastColumn="0" w:lastRowFirstColumn="0" w:lastRowLastColumn="0"/>
            <w:tcW w:w="831" w:type="dxa"/>
          </w:tcPr>
          <w:p w14:paraId="1EDE2DC7" w14:textId="7B48C654" w:rsidR="00804146" w:rsidRPr="00A90596" w:rsidRDefault="00804146" w:rsidP="0046480B">
            <w:pPr>
              <w:rPr>
                <w:b w:val="0"/>
                <w:bCs w:val="0"/>
              </w:rPr>
            </w:pPr>
            <w:r w:rsidRPr="00A90596">
              <w:rPr>
                <w:b w:val="0"/>
                <w:bCs w:val="0"/>
              </w:rPr>
              <w:lastRenderedPageBreak/>
              <w:t>SSBRI</w:t>
            </w:r>
          </w:p>
        </w:tc>
        <w:tc>
          <w:tcPr>
            <w:tcW w:w="2785" w:type="dxa"/>
          </w:tcPr>
          <w:p w14:paraId="484ABC79" w14:textId="77777777"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p>
        </w:tc>
        <w:tc>
          <w:tcPr>
            <w:tcW w:w="3025" w:type="dxa"/>
          </w:tcPr>
          <w:p w14:paraId="7F4126E9" w14:textId="0B2FEAAE"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3 (i.e., SSB 3)</w:t>
            </w:r>
          </w:p>
        </w:tc>
        <w:tc>
          <w:tcPr>
            <w:tcW w:w="3501" w:type="dxa"/>
          </w:tcPr>
          <w:p w14:paraId="4C8EDD32" w14:textId="74639AB2" w:rsidR="00804146" w:rsidRPr="00A90596" w:rsidRDefault="00804146" w:rsidP="0046480B">
            <w:pPr>
              <w:cnfStyle w:val="000000000000" w:firstRow="0" w:lastRow="0" w:firstColumn="0" w:lastColumn="0" w:oddVBand="0" w:evenVBand="0" w:oddHBand="0" w:evenHBand="0" w:firstRowFirstColumn="0" w:firstRowLastColumn="0" w:lastRowFirstColumn="0" w:lastRowLastColumn="0"/>
            </w:pPr>
            <w:r w:rsidRPr="00A90596">
              <w:t>7 (i.e., SSB 7)</w:t>
            </w:r>
          </w:p>
        </w:tc>
      </w:tr>
    </w:tbl>
    <w:p w14:paraId="6C3A94EE" w14:textId="77777777" w:rsidR="00D62804" w:rsidRPr="00A90596" w:rsidRDefault="00D62804" w:rsidP="006C0CCC"/>
    <w:p w14:paraId="15F1064D" w14:textId="17D601CB" w:rsidR="00762A05" w:rsidRPr="00A90596" w:rsidRDefault="00396570" w:rsidP="006C0CCC">
      <w:r w:rsidRPr="00A90596">
        <w:t xml:space="preserve">In the group-based reporting, UE shall </w:t>
      </w:r>
      <w:r w:rsidR="005851D8" w:rsidRPr="00A90596">
        <w:t xml:space="preserve">measure both the resource sets and </w:t>
      </w:r>
      <w:r w:rsidRPr="00A90596">
        <w:t xml:space="preserve">report the beam pair UE can receive across the groups. </w:t>
      </w:r>
      <w:r w:rsidR="00762A05" w:rsidRPr="00A90596">
        <w:t xml:space="preserve">As per the above RAN1 agreement </w:t>
      </w:r>
      <w:r w:rsidR="005851D8" w:rsidRPr="00A90596">
        <w:t xml:space="preserve">and TS 38.214, </w:t>
      </w:r>
      <w:r w:rsidR="00C17F38" w:rsidRPr="00A90596">
        <w:t xml:space="preserve">if the UE founds 2 beam pairs to be reported, </w:t>
      </w:r>
      <w:r w:rsidR="00762A05" w:rsidRPr="00A90596">
        <w:t>UE reports the group-based reporting as follows</w:t>
      </w:r>
      <w:r w:rsidR="00FF4663" w:rsidRPr="00A90596">
        <w:t xml:space="preserve">. The length of the </w:t>
      </w:r>
      <w:r w:rsidR="00770047" w:rsidRPr="00A90596">
        <w:t>resource set is 1 bit and differential RSRP value is 4 bits.</w:t>
      </w:r>
    </w:p>
    <w:p w14:paraId="7CDE466A" w14:textId="648819EC" w:rsidR="00804146" w:rsidRPr="00A90596" w:rsidRDefault="00804146" w:rsidP="00804146">
      <w:pPr>
        <w:pStyle w:val="Caption"/>
        <w:keepNext/>
        <w:jc w:val="center"/>
      </w:pPr>
      <w:r w:rsidRPr="00A90596">
        <w:t xml:space="preserve">Table </w:t>
      </w:r>
      <w:r w:rsidRPr="00A90596">
        <w:fldChar w:fldCharType="begin"/>
      </w:r>
      <w:r w:rsidRPr="00A90596">
        <w:instrText xml:space="preserve"> SEQ Table \* ARABIC </w:instrText>
      </w:r>
      <w:r w:rsidRPr="00A90596">
        <w:fldChar w:fldCharType="separate"/>
      </w:r>
      <w:r w:rsidRPr="00A90596">
        <w:rPr>
          <w:noProof/>
        </w:rPr>
        <w:t>2</w:t>
      </w:r>
      <w:r w:rsidRPr="00A90596">
        <w:rPr>
          <w:noProof/>
        </w:rPr>
        <w:fldChar w:fldCharType="end"/>
      </w:r>
      <w:r w:rsidRPr="00A90596">
        <w:rPr>
          <w:lang w:val="en-US"/>
        </w:rPr>
        <w:t>: Example of GBBR reporting for 2 beam pairs</w:t>
      </w:r>
    </w:p>
    <w:tbl>
      <w:tblPr>
        <w:tblStyle w:val="TableGrid"/>
        <w:tblW w:w="0" w:type="auto"/>
        <w:tblLook w:val="04A0" w:firstRow="1" w:lastRow="0" w:firstColumn="1" w:lastColumn="0" w:noHBand="0" w:noVBand="1"/>
      </w:tblPr>
      <w:tblGrid>
        <w:gridCol w:w="1492"/>
        <w:gridCol w:w="1013"/>
        <w:gridCol w:w="1069"/>
        <w:gridCol w:w="1013"/>
        <w:gridCol w:w="1240"/>
        <w:gridCol w:w="963"/>
        <w:gridCol w:w="1149"/>
        <w:gridCol w:w="963"/>
        <w:gridCol w:w="1240"/>
      </w:tblGrid>
      <w:tr w:rsidR="00FF4663" w:rsidRPr="00A90596" w14:paraId="2C23B4DD" w14:textId="77777777" w:rsidTr="00804146">
        <w:trPr>
          <w:trHeight w:val="898"/>
        </w:trPr>
        <w:tc>
          <w:tcPr>
            <w:tcW w:w="1492" w:type="dxa"/>
          </w:tcPr>
          <w:p w14:paraId="1F912D81" w14:textId="77777777" w:rsidR="00FF4663" w:rsidRPr="00A90596" w:rsidRDefault="00FF4663" w:rsidP="00DA0915">
            <w:r w:rsidRPr="00A90596">
              <w:t>CSI-SSB-ResourceSetId</w:t>
            </w:r>
          </w:p>
        </w:tc>
        <w:tc>
          <w:tcPr>
            <w:tcW w:w="1013" w:type="dxa"/>
          </w:tcPr>
          <w:p w14:paraId="1F8B640A" w14:textId="77777777" w:rsidR="00FF4663" w:rsidRPr="00A90596" w:rsidRDefault="00FF4663" w:rsidP="00DA0915">
            <w:r w:rsidRPr="00A90596">
              <w:t>SSBRI</w:t>
            </w:r>
          </w:p>
        </w:tc>
        <w:tc>
          <w:tcPr>
            <w:tcW w:w="1069" w:type="dxa"/>
          </w:tcPr>
          <w:p w14:paraId="4189939F" w14:textId="77777777" w:rsidR="00FF4663" w:rsidRPr="00A90596" w:rsidRDefault="00FF4663" w:rsidP="00DA0915">
            <w:r w:rsidRPr="00A90596">
              <w:t>Absolute RSRP (7 bits)</w:t>
            </w:r>
          </w:p>
        </w:tc>
        <w:tc>
          <w:tcPr>
            <w:tcW w:w="1013" w:type="dxa"/>
          </w:tcPr>
          <w:p w14:paraId="55F1193F" w14:textId="77777777" w:rsidR="00FF4663" w:rsidRPr="00A90596" w:rsidRDefault="00FF4663" w:rsidP="00DA0915">
            <w:r w:rsidRPr="00A90596">
              <w:t>SSBRI</w:t>
            </w:r>
          </w:p>
        </w:tc>
        <w:tc>
          <w:tcPr>
            <w:tcW w:w="1240" w:type="dxa"/>
          </w:tcPr>
          <w:p w14:paraId="1D62619A" w14:textId="74684B33" w:rsidR="00FF4663" w:rsidRPr="00A90596" w:rsidRDefault="00FF4663" w:rsidP="00DA0915">
            <w:r w:rsidRPr="00A90596">
              <w:t>Differential RSRP</w:t>
            </w:r>
            <w:r w:rsidR="00770047" w:rsidRPr="00A90596">
              <w:t xml:space="preserve"> (4 bits)</w:t>
            </w:r>
          </w:p>
        </w:tc>
        <w:tc>
          <w:tcPr>
            <w:tcW w:w="963" w:type="dxa"/>
          </w:tcPr>
          <w:p w14:paraId="62471102" w14:textId="77777777" w:rsidR="00FF4663" w:rsidRPr="00A90596" w:rsidRDefault="00FF4663" w:rsidP="00DA0915">
            <w:r w:rsidRPr="00A90596">
              <w:t>SSBRI</w:t>
            </w:r>
          </w:p>
        </w:tc>
        <w:tc>
          <w:tcPr>
            <w:tcW w:w="1149" w:type="dxa"/>
          </w:tcPr>
          <w:p w14:paraId="5B645F2E" w14:textId="692695AB" w:rsidR="00FF4663" w:rsidRPr="00A90596" w:rsidRDefault="00770047" w:rsidP="00DA0915">
            <w:r w:rsidRPr="00A90596">
              <w:t>Differential RSRP (4 bits)</w:t>
            </w:r>
          </w:p>
        </w:tc>
        <w:tc>
          <w:tcPr>
            <w:tcW w:w="963" w:type="dxa"/>
          </w:tcPr>
          <w:p w14:paraId="34A43F4E" w14:textId="77777777" w:rsidR="00FF4663" w:rsidRPr="00A90596" w:rsidRDefault="00FF4663" w:rsidP="00DA0915">
            <w:r w:rsidRPr="00A90596">
              <w:t>SSBRI</w:t>
            </w:r>
          </w:p>
        </w:tc>
        <w:tc>
          <w:tcPr>
            <w:tcW w:w="1240" w:type="dxa"/>
          </w:tcPr>
          <w:p w14:paraId="1C1D53C7" w14:textId="77777777" w:rsidR="00FF4663" w:rsidRPr="00A90596" w:rsidRDefault="00FF4663" w:rsidP="00DA0915">
            <w:r w:rsidRPr="00A90596">
              <w:t>Differential RSRP</w:t>
            </w:r>
          </w:p>
        </w:tc>
      </w:tr>
    </w:tbl>
    <w:p w14:paraId="39A94C2B" w14:textId="77777777" w:rsidR="00FF4663" w:rsidRPr="00A90596" w:rsidRDefault="00FF4663" w:rsidP="006C0CCC"/>
    <w:p w14:paraId="4C276D19" w14:textId="0DBFEA29" w:rsidR="00FF4663" w:rsidRPr="00A90596" w:rsidRDefault="00770047" w:rsidP="006C0CCC">
      <w:r w:rsidRPr="00A90596">
        <w:t xml:space="preserve">From the </w:t>
      </w:r>
      <w:r w:rsidR="0024170A" w:rsidRPr="00A90596">
        <w:t>above-mentioned</w:t>
      </w:r>
      <w:r w:rsidRPr="00A90596">
        <w:t xml:space="preserve"> resource configuration, if UE found 2 beam pairs </w:t>
      </w:r>
      <w:r w:rsidR="00CF786E" w:rsidRPr="00A90596">
        <w:t xml:space="preserve">(SSB 0, SSB 6) and (SSB 2, SSB4), the same is reported as following. </w:t>
      </w:r>
    </w:p>
    <w:p w14:paraId="2FB53853" w14:textId="41D022BB" w:rsidR="00804146" w:rsidRPr="00A90596" w:rsidRDefault="00804146" w:rsidP="00804146">
      <w:pPr>
        <w:pStyle w:val="Caption"/>
        <w:keepNext/>
        <w:jc w:val="center"/>
      </w:pPr>
      <w:r w:rsidRPr="00A90596">
        <w:t xml:space="preserve">Table </w:t>
      </w:r>
      <w:r w:rsidRPr="00A90596">
        <w:fldChar w:fldCharType="begin"/>
      </w:r>
      <w:r w:rsidRPr="00A90596">
        <w:instrText xml:space="preserve"> SEQ Table \* ARABIC </w:instrText>
      </w:r>
      <w:r w:rsidRPr="00A90596">
        <w:fldChar w:fldCharType="separate"/>
      </w:r>
      <w:r w:rsidRPr="00A90596">
        <w:rPr>
          <w:noProof/>
        </w:rPr>
        <w:t>3</w:t>
      </w:r>
      <w:r w:rsidRPr="00A90596">
        <w:rPr>
          <w:noProof/>
        </w:rPr>
        <w:fldChar w:fldCharType="end"/>
      </w:r>
      <w:r w:rsidRPr="00A90596">
        <w:rPr>
          <w:lang w:val="en-US"/>
        </w:rPr>
        <w:t>: Example of GBBR reporting for 2 beam pairs</w:t>
      </w:r>
    </w:p>
    <w:tbl>
      <w:tblPr>
        <w:tblStyle w:val="TableGrid"/>
        <w:tblW w:w="10130" w:type="dxa"/>
        <w:tblLook w:val="04A0" w:firstRow="1" w:lastRow="0" w:firstColumn="1" w:lastColumn="0" w:noHBand="0" w:noVBand="1"/>
      </w:tblPr>
      <w:tblGrid>
        <w:gridCol w:w="1503"/>
        <w:gridCol w:w="1035"/>
        <w:gridCol w:w="1081"/>
        <w:gridCol w:w="1035"/>
        <w:gridCol w:w="1248"/>
        <w:gridCol w:w="980"/>
        <w:gridCol w:w="1020"/>
        <w:gridCol w:w="980"/>
        <w:gridCol w:w="1248"/>
      </w:tblGrid>
      <w:tr w:rsidR="00AB3876" w:rsidRPr="00A90596" w14:paraId="311DC0C4" w14:textId="77777777" w:rsidTr="00AB3876">
        <w:trPr>
          <w:trHeight w:val="660"/>
        </w:trPr>
        <w:tc>
          <w:tcPr>
            <w:tcW w:w="1503" w:type="dxa"/>
          </w:tcPr>
          <w:p w14:paraId="501A8D2F" w14:textId="5D78DD3E" w:rsidR="00AB3876" w:rsidRPr="00A90596" w:rsidRDefault="00AB3876" w:rsidP="00A612A4">
            <w:r w:rsidRPr="00A90596">
              <w:t>0</w:t>
            </w:r>
          </w:p>
        </w:tc>
        <w:tc>
          <w:tcPr>
            <w:tcW w:w="1035" w:type="dxa"/>
          </w:tcPr>
          <w:p w14:paraId="25A730F2" w14:textId="2C32979A" w:rsidR="00AB3876" w:rsidRPr="00A90596" w:rsidRDefault="00AB3876" w:rsidP="00A612A4">
            <w:r w:rsidRPr="00A90596">
              <w:t>0</w:t>
            </w:r>
          </w:p>
        </w:tc>
        <w:tc>
          <w:tcPr>
            <w:tcW w:w="1081" w:type="dxa"/>
          </w:tcPr>
          <w:p w14:paraId="1A0D8AD5" w14:textId="02512EB8" w:rsidR="00AB3876" w:rsidRPr="00A90596" w:rsidRDefault="00AB3876" w:rsidP="00A612A4">
            <w:r w:rsidRPr="00A90596">
              <w:t>RSRP val1</w:t>
            </w:r>
          </w:p>
        </w:tc>
        <w:tc>
          <w:tcPr>
            <w:tcW w:w="1035" w:type="dxa"/>
          </w:tcPr>
          <w:p w14:paraId="1493DBD5" w14:textId="5842D899" w:rsidR="00AB3876" w:rsidRPr="00A90596" w:rsidRDefault="00AB3876" w:rsidP="00A612A4">
            <w:r w:rsidRPr="00A90596">
              <w:t>6</w:t>
            </w:r>
          </w:p>
        </w:tc>
        <w:tc>
          <w:tcPr>
            <w:tcW w:w="1248" w:type="dxa"/>
          </w:tcPr>
          <w:p w14:paraId="076534AD" w14:textId="553D4417" w:rsidR="00AB3876" w:rsidRPr="00A90596" w:rsidRDefault="00AB3876" w:rsidP="00A612A4">
            <w:r w:rsidRPr="00A90596">
              <w:t>Diff val1</w:t>
            </w:r>
          </w:p>
        </w:tc>
        <w:tc>
          <w:tcPr>
            <w:tcW w:w="980" w:type="dxa"/>
          </w:tcPr>
          <w:p w14:paraId="50A29076" w14:textId="2AAD0B56" w:rsidR="00AB3876" w:rsidRPr="00A90596" w:rsidRDefault="00AB3876" w:rsidP="00A612A4">
            <w:r w:rsidRPr="00A90596">
              <w:t>2</w:t>
            </w:r>
          </w:p>
        </w:tc>
        <w:tc>
          <w:tcPr>
            <w:tcW w:w="1020" w:type="dxa"/>
          </w:tcPr>
          <w:p w14:paraId="2EEF2E89" w14:textId="1D3A4881" w:rsidR="00AB3876" w:rsidRPr="00A90596" w:rsidRDefault="00AB3876" w:rsidP="00A612A4">
            <w:r w:rsidRPr="00A90596">
              <w:t>Diff val2</w:t>
            </w:r>
          </w:p>
        </w:tc>
        <w:tc>
          <w:tcPr>
            <w:tcW w:w="980" w:type="dxa"/>
          </w:tcPr>
          <w:p w14:paraId="429BBB54" w14:textId="39EDABE9" w:rsidR="00AB3876" w:rsidRPr="00A90596" w:rsidRDefault="00AB3876" w:rsidP="00A612A4">
            <w:r w:rsidRPr="00A90596">
              <w:t>4</w:t>
            </w:r>
          </w:p>
        </w:tc>
        <w:tc>
          <w:tcPr>
            <w:tcW w:w="1248" w:type="dxa"/>
          </w:tcPr>
          <w:p w14:paraId="6B6E6A11" w14:textId="2971B626" w:rsidR="00AB3876" w:rsidRPr="00A90596" w:rsidRDefault="00AB3876" w:rsidP="00A612A4">
            <w:r w:rsidRPr="00A90596">
              <w:t>Diff val3</w:t>
            </w:r>
          </w:p>
        </w:tc>
      </w:tr>
    </w:tbl>
    <w:p w14:paraId="427193AB" w14:textId="77777777" w:rsidR="00762A05" w:rsidRPr="00A90596" w:rsidRDefault="00762A05" w:rsidP="006C0CCC"/>
    <w:p w14:paraId="52BDCCBA" w14:textId="72804309" w:rsidR="0046480B" w:rsidRPr="00A90596" w:rsidRDefault="0046480B" w:rsidP="006C0CCC">
      <w:r w:rsidRPr="00A90596">
        <w:t>In the above example, based on the above report, NW can interpret that SSB 0, SSB6 is a beam pair and SSB 2, SSB4 is a beam pair.</w:t>
      </w:r>
      <w:r w:rsidR="0024170A" w:rsidRPr="00A90596">
        <w:t xml:space="preserve"> </w:t>
      </w:r>
      <w:r w:rsidR="002B2D18" w:rsidRPr="00A90596">
        <w:t xml:space="preserve">That means </w:t>
      </w:r>
      <w:r w:rsidR="00FA5FBA" w:rsidRPr="00A90596">
        <w:t>SSB 0 and SSB 6 shall be received simultaneously with different QCL Type D</w:t>
      </w:r>
      <w:r w:rsidR="001D61FC" w:rsidRPr="00A90596">
        <w:t>. From the measurement of the RS perspective</w:t>
      </w:r>
      <w:r w:rsidR="00FA5FBA" w:rsidRPr="00A90596">
        <w:t xml:space="preserve">, </w:t>
      </w:r>
      <w:r w:rsidR="001D61FC" w:rsidRPr="00A90596">
        <w:t>we</w:t>
      </w:r>
      <w:r w:rsidR="00295A5F" w:rsidRPr="00A90596">
        <w:t xml:space="preserve"> can further </w:t>
      </w:r>
      <w:r w:rsidR="009B4442" w:rsidRPr="00A90596">
        <w:t>assume</w:t>
      </w:r>
      <w:r w:rsidR="004064B0" w:rsidRPr="00A90596">
        <w:t xml:space="preserve"> </w:t>
      </w:r>
      <w:r w:rsidR="003B0768" w:rsidRPr="00A90596">
        <w:t>that CSI</w:t>
      </w:r>
      <w:r w:rsidR="00FA5FBA" w:rsidRPr="00A90596">
        <w:t xml:space="preserve">-SSB-ResourceSetId 0 can be received with one panel (e.g., panel 1) and CSI-SSB-ResourceSetId 1 can be received with </w:t>
      </w:r>
      <w:r w:rsidR="00307ABD" w:rsidRPr="00A90596">
        <w:t>another</w:t>
      </w:r>
      <w:r w:rsidR="00FA5FBA" w:rsidRPr="00A90596">
        <w:t xml:space="preserve"> panel (e.g., panel 1). </w:t>
      </w:r>
    </w:p>
    <w:p w14:paraId="2AF0E791" w14:textId="119497B6" w:rsidR="008061FB" w:rsidRPr="00A90596" w:rsidRDefault="008061FB" w:rsidP="00C701D6">
      <w:pPr>
        <w:pStyle w:val="ListParagraph"/>
        <w:numPr>
          <w:ilvl w:val="0"/>
          <w:numId w:val="40"/>
        </w:numPr>
      </w:pPr>
      <w:r w:rsidRPr="00A90596">
        <w:rPr>
          <w:lang w:val="en-US"/>
        </w:rPr>
        <w:t>Each CSI resource set can be received with different panel or RX chain.</w:t>
      </w:r>
    </w:p>
    <w:p w14:paraId="29FBDE2B" w14:textId="62E2DEE7" w:rsidR="00D1085D" w:rsidRPr="00A90596" w:rsidRDefault="00FA5FBA" w:rsidP="006C0CCC">
      <w:r w:rsidRPr="00A90596">
        <w:t xml:space="preserve">In the above reported </w:t>
      </w:r>
      <w:r w:rsidR="00565CA2" w:rsidRPr="00A90596">
        <w:t>format</w:t>
      </w:r>
      <w:r w:rsidRPr="00A90596">
        <w:t xml:space="preserve">, as per last meeting agreement, absolute RSRP </w:t>
      </w:r>
      <w:r w:rsidR="00565CA2" w:rsidRPr="00A90596">
        <w:t xml:space="preserve">value </w:t>
      </w:r>
      <w:r w:rsidR="00C709C0" w:rsidRPr="00A90596">
        <w:t xml:space="preserve">and differential RSRP values </w:t>
      </w:r>
      <w:r w:rsidRPr="00A90596">
        <w:t xml:space="preserve">reported should meet the </w:t>
      </w:r>
      <w:r w:rsidR="009F3A09" w:rsidRPr="00A90596">
        <w:t xml:space="preserve">existing </w:t>
      </w:r>
      <w:r w:rsidRPr="00A90596">
        <w:t>accuracy requirements</w:t>
      </w:r>
      <w:r w:rsidR="009F3A09" w:rsidRPr="00A90596">
        <w:t xml:space="preserve"> (non-GBBR)</w:t>
      </w:r>
      <w:r w:rsidRPr="00A90596">
        <w:t xml:space="preserve"> specified in clause 10.1.20 of TS 38.133.  </w:t>
      </w:r>
    </w:p>
    <w:p w14:paraId="10609249" w14:textId="29C97024" w:rsidR="000E65C6" w:rsidRPr="00A90596" w:rsidRDefault="00D1085D" w:rsidP="006C0CCC">
      <w:pPr>
        <w:rPr>
          <w:lang w:val="en-GB"/>
        </w:rPr>
      </w:pPr>
      <w:r w:rsidRPr="00A90596">
        <w:t xml:space="preserve">In the legacy RSRP accuracy requirements, </w:t>
      </w:r>
      <w:r w:rsidR="008102F7" w:rsidRPr="00A90596">
        <w:t xml:space="preserve">the reference point for </w:t>
      </w:r>
      <w:r w:rsidRPr="00A90596">
        <w:t>t</w:t>
      </w:r>
      <w:r w:rsidR="00FA5FBA" w:rsidRPr="00A90596">
        <w:t xml:space="preserve">he accuracy requirements defined in </w:t>
      </w:r>
      <w:r w:rsidR="0064720A" w:rsidRPr="00A90596">
        <w:t>TS 38.133 are at the UE baseband</w:t>
      </w:r>
      <w:r w:rsidR="00635782" w:rsidRPr="00A90596">
        <w:t xml:space="preserve">. </w:t>
      </w:r>
      <w:r w:rsidR="00FD0590" w:rsidRPr="00A90596">
        <w:t>However, i</w:t>
      </w:r>
      <w:r w:rsidR="00635782" w:rsidRPr="00A90596">
        <w:t xml:space="preserve">n the legacy RSRP test case for RSRP accuracy test, </w:t>
      </w:r>
      <w:r w:rsidR="0010632C" w:rsidRPr="00A90596">
        <w:t>t</w:t>
      </w:r>
      <w:r w:rsidR="007F1162" w:rsidRPr="00A90596">
        <w:rPr>
          <w:lang w:val="en-GB"/>
        </w:rPr>
        <w:t xml:space="preserve">he reference point for </w:t>
      </w:r>
      <w:r w:rsidR="00A10F5E" w:rsidRPr="00A90596">
        <w:rPr>
          <w:lang w:val="en-GB"/>
        </w:rPr>
        <w:t xml:space="preserve">the </w:t>
      </w:r>
      <w:r w:rsidR="0010632C" w:rsidRPr="00A90596">
        <w:rPr>
          <w:lang w:val="en-GB"/>
        </w:rPr>
        <w:t xml:space="preserve">test case is </w:t>
      </w:r>
      <w:r w:rsidR="007F1162" w:rsidRPr="00A90596">
        <w:rPr>
          <w:lang w:val="en-GB"/>
        </w:rPr>
        <w:t>the input of the UE antenna array.</w:t>
      </w:r>
      <w:r w:rsidR="00B6449C" w:rsidRPr="00A90596">
        <w:rPr>
          <w:lang w:val="en-GB"/>
        </w:rPr>
        <w:t xml:space="preserve"> </w:t>
      </w:r>
      <w:r w:rsidR="00A10F5E" w:rsidRPr="00A90596">
        <w:rPr>
          <w:lang w:val="en-GB"/>
        </w:rPr>
        <w:t xml:space="preserve">In non-GBBR L1-RSRP accuracy test, </w:t>
      </w:r>
      <w:r w:rsidR="00911F6D" w:rsidRPr="00A90596">
        <w:rPr>
          <w:lang w:val="en-GB"/>
        </w:rPr>
        <w:t>since the CSI resource is configured from the single TRP, UE can assume single panel for the L1-RSRP measurement.</w:t>
      </w:r>
    </w:p>
    <w:p w14:paraId="5CC6A7CE" w14:textId="6C8315DF" w:rsidR="007F1162" w:rsidRPr="00A90596" w:rsidRDefault="000E65C6" w:rsidP="006C0CCC">
      <w:pPr>
        <w:rPr>
          <w:lang w:val="en-GB"/>
        </w:rPr>
      </w:pPr>
      <w:r w:rsidRPr="00A90596">
        <w:rPr>
          <w:lang w:val="en-GB"/>
        </w:rPr>
        <w:t>When we define the RSRP accuracy test case</w:t>
      </w:r>
      <w:r w:rsidR="009A14DC" w:rsidRPr="00A90596">
        <w:rPr>
          <w:lang w:val="en-GB"/>
        </w:rPr>
        <w:t xml:space="preserve"> for GBBR</w:t>
      </w:r>
      <w:r w:rsidRPr="00A90596">
        <w:rPr>
          <w:lang w:val="en-GB"/>
        </w:rPr>
        <w:t xml:space="preserve">, we need to </w:t>
      </w:r>
      <w:r w:rsidR="007C6DFA" w:rsidRPr="00A90596">
        <w:rPr>
          <w:lang w:val="en-GB"/>
        </w:rPr>
        <w:t xml:space="preserve">note that CSI resource set are from different </w:t>
      </w:r>
      <w:proofErr w:type="gramStart"/>
      <w:r w:rsidR="007C6DFA" w:rsidRPr="00A90596">
        <w:rPr>
          <w:lang w:val="en-GB"/>
        </w:rPr>
        <w:t>TRP</w:t>
      </w:r>
      <w:proofErr w:type="gramEnd"/>
      <w:r w:rsidR="007C6DFA" w:rsidRPr="00A90596">
        <w:rPr>
          <w:lang w:val="en-GB"/>
        </w:rPr>
        <w:t xml:space="preserve"> and the </w:t>
      </w:r>
      <w:r w:rsidR="00EF16FF" w:rsidRPr="00A90596">
        <w:rPr>
          <w:lang w:val="en-GB"/>
        </w:rPr>
        <w:t xml:space="preserve">different CSI resource set can be measured with different panels as per observation 1. </w:t>
      </w:r>
      <w:r w:rsidR="00B6449C" w:rsidRPr="00A90596">
        <w:rPr>
          <w:lang w:val="en-GB"/>
        </w:rPr>
        <w:t xml:space="preserve">Further the </w:t>
      </w:r>
      <w:r w:rsidR="005736BC" w:rsidRPr="00A90596">
        <w:rPr>
          <w:lang w:val="en-GB"/>
        </w:rPr>
        <w:t xml:space="preserve">RSRP </w:t>
      </w:r>
      <w:r w:rsidR="00EF16FF" w:rsidRPr="00A90596">
        <w:rPr>
          <w:lang w:val="en-GB"/>
        </w:rPr>
        <w:t>value</w:t>
      </w:r>
      <w:r w:rsidR="005736BC" w:rsidRPr="00A90596">
        <w:rPr>
          <w:lang w:val="en-GB"/>
        </w:rPr>
        <w:t xml:space="preserve"> </w:t>
      </w:r>
      <w:r w:rsidR="00EA6A58" w:rsidRPr="00A90596">
        <w:rPr>
          <w:lang w:val="en-GB"/>
        </w:rPr>
        <w:t xml:space="preserve">depends on </w:t>
      </w:r>
      <w:r w:rsidR="00307ABD" w:rsidRPr="00A90596">
        <w:rPr>
          <w:lang w:val="en-GB"/>
        </w:rPr>
        <w:t>whether</w:t>
      </w:r>
      <w:r w:rsidR="00EA6A58" w:rsidRPr="00A90596">
        <w:rPr>
          <w:lang w:val="en-GB"/>
        </w:rPr>
        <w:t xml:space="preserve"> the </w:t>
      </w:r>
      <w:r w:rsidR="00EA7BEF" w:rsidRPr="00A90596">
        <w:rPr>
          <w:lang w:val="en-GB"/>
        </w:rPr>
        <w:t xml:space="preserve">RSRP value is measured using </w:t>
      </w:r>
      <w:r w:rsidR="00EA6A58" w:rsidRPr="00A90596">
        <w:rPr>
          <w:lang w:val="en-GB"/>
        </w:rPr>
        <w:t xml:space="preserve">RX beam peak direction or the </w:t>
      </w:r>
      <w:r w:rsidR="00307ABD" w:rsidRPr="00A90596">
        <w:rPr>
          <w:lang w:val="en-GB"/>
        </w:rPr>
        <w:t xml:space="preserve">spherical coverage direction. </w:t>
      </w:r>
      <w:r w:rsidR="00AE3F54" w:rsidRPr="00A90596">
        <w:rPr>
          <w:lang w:val="en-GB"/>
        </w:rPr>
        <w:t xml:space="preserve">To define RAN4 accuracy test, we think we need to understand RAN5 test procedure for L1-RSRP accuracy test. </w:t>
      </w:r>
      <w:r w:rsidR="00EA7BEF" w:rsidRPr="00A90596">
        <w:rPr>
          <w:lang w:val="en-GB"/>
        </w:rPr>
        <w:t xml:space="preserve">To understand the different components involved in the RSRP </w:t>
      </w:r>
      <w:r w:rsidR="0052510A" w:rsidRPr="00A90596">
        <w:rPr>
          <w:lang w:val="en-GB"/>
        </w:rPr>
        <w:t>test case design in RAN5</w:t>
      </w:r>
      <w:r w:rsidR="00EA7BEF" w:rsidRPr="00A90596">
        <w:rPr>
          <w:lang w:val="en-GB"/>
        </w:rPr>
        <w:t xml:space="preserve">, we would like </w:t>
      </w:r>
      <w:r w:rsidR="005736BC" w:rsidRPr="00A90596">
        <w:rPr>
          <w:lang w:val="en-GB"/>
        </w:rPr>
        <w:t>illustrate</w:t>
      </w:r>
      <w:r w:rsidR="00A46D68" w:rsidRPr="00A90596">
        <w:rPr>
          <w:lang w:val="en-GB"/>
        </w:rPr>
        <w:t xml:space="preserve"> clause A.2.6 of the </w:t>
      </w:r>
      <w:r w:rsidR="005736BC" w:rsidRPr="00A90596">
        <w:rPr>
          <w:lang w:val="en-GB"/>
        </w:rPr>
        <w:t>T</w:t>
      </w:r>
      <w:r w:rsidR="004B7270" w:rsidRPr="00A90596">
        <w:rPr>
          <w:lang w:val="en-GB"/>
        </w:rPr>
        <w:t>R</w:t>
      </w:r>
      <w:r w:rsidR="005736BC" w:rsidRPr="00A90596">
        <w:rPr>
          <w:lang w:val="en-GB"/>
        </w:rPr>
        <w:t xml:space="preserve"> 38</w:t>
      </w:r>
      <w:r w:rsidR="004B7270" w:rsidRPr="00A90596">
        <w:rPr>
          <w:lang w:val="en-GB"/>
        </w:rPr>
        <w:t xml:space="preserve">.903. Same is copied below for reference. </w:t>
      </w:r>
    </w:p>
    <w:p w14:paraId="0B7B8764" w14:textId="77777777" w:rsidR="003A52CC" w:rsidRPr="00A90596" w:rsidRDefault="00B6449C" w:rsidP="003A52CC">
      <w:pPr>
        <w:keepNext/>
      </w:pPr>
      <w:r w:rsidRPr="00A90596">
        <w:rPr>
          <w:noProof/>
        </w:rPr>
        <w:drawing>
          <wp:inline distT="0" distB="0" distL="0" distR="0" wp14:anchorId="141DCA27" wp14:editId="55E104DF">
            <wp:extent cx="6143625" cy="2609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609850"/>
                    </a:xfrm>
                    <a:prstGeom prst="rect">
                      <a:avLst/>
                    </a:prstGeom>
                    <a:noFill/>
                    <a:ln>
                      <a:noFill/>
                    </a:ln>
                  </pic:spPr>
                </pic:pic>
              </a:graphicData>
            </a:graphic>
          </wp:inline>
        </w:drawing>
      </w:r>
    </w:p>
    <w:p w14:paraId="1F8C49ED" w14:textId="4BDC0F17" w:rsidR="00B01539" w:rsidRPr="00A90596" w:rsidRDefault="003A52CC" w:rsidP="003A52CC">
      <w:pPr>
        <w:pStyle w:val="Caption"/>
        <w:jc w:val="center"/>
        <w:rPr>
          <w:lang w:val="en-GB"/>
        </w:rPr>
      </w:pPr>
      <w:r w:rsidRPr="00A90596">
        <w:t xml:space="preserve">Figure </w:t>
      </w:r>
      <w:r w:rsidRPr="00A90596">
        <w:fldChar w:fldCharType="begin"/>
      </w:r>
      <w:r w:rsidRPr="00A90596">
        <w:instrText xml:space="preserve"> SEQ Figure \* ARABIC </w:instrText>
      </w:r>
      <w:r w:rsidRPr="00A90596">
        <w:fldChar w:fldCharType="separate"/>
      </w:r>
      <w:r w:rsidRPr="00A90596">
        <w:rPr>
          <w:noProof/>
        </w:rPr>
        <w:t>1</w:t>
      </w:r>
      <w:r w:rsidRPr="00A90596">
        <w:rPr>
          <w:noProof/>
        </w:rPr>
        <w:fldChar w:fldCharType="end"/>
      </w:r>
      <w:r w:rsidRPr="00A90596">
        <w:rPr>
          <w:lang w:val="en-US"/>
        </w:rPr>
        <w:t>: RSRP test setup for different spatial coverage directions</w:t>
      </w:r>
    </w:p>
    <w:p w14:paraId="15CFC528" w14:textId="77777777" w:rsidR="007F1162" w:rsidRPr="00A90596" w:rsidRDefault="007F1162" w:rsidP="006C0CCC">
      <w:pPr>
        <w:rPr>
          <w:lang w:val="en-GB"/>
        </w:rPr>
      </w:pPr>
    </w:p>
    <w:p w14:paraId="3E9E25A9" w14:textId="3A82489E" w:rsidR="00B042F8" w:rsidRPr="00A90596" w:rsidRDefault="007C31E2" w:rsidP="00B042F8">
      <w:pPr>
        <w:rPr>
          <w:lang w:val="en-GB"/>
        </w:rPr>
      </w:pPr>
      <w:r w:rsidRPr="00A90596">
        <w:rPr>
          <w:lang w:val="en-GB"/>
        </w:rPr>
        <w:lastRenderedPageBreak/>
        <w:t xml:space="preserve">As per TR 38.903, </w:t>
      </w:r>
      <w:r w:rsidR="00B042F8" w:rsidRPr="00A90596">
        <w:rPr>
          <w:lang w:val="en-GB"/>
        </w:rPr>
        <w:t>RSRP value measured by UE for a signal arriving from a direction within the UE spherical coverage</w:t>
      </w:r>
      <w:r w:rsidR="00702C91" w:rsidRPr="00A90596">
        <w:rPr>
          <w:lang w:val="en-GB"/>
        </w:rPr>
        <w:t xml:space="preserve"> (i.e., not the Rx beam peak direction)</w:t>
      </w:r>
      <w:r w:rsidR="000D51DE" w:rsidRPr="00A90596">
        <w:rPr>
          <w:lang w:val="en-GB"/>
        </w:rPr>
        <w:t xml:space="preserve"> can be expressed as following. </w:t>
      </w:r>
    </w:p>
    <w:p w14:paraId="541792FE" w14:textId="0EF64ACA" w:rsidR="00B042F8" w:rsidRPr="00A90596" w:rsidRDefault="00B042F8" w:rsidP="00B042F8">
      <w:pPr>
        <w:rPr>
          <w:lang w:val="en-GB"/>
        </w:rPr>
      </w:pPr>
      <w:r w:rsidRPr="00A90596">
        <w:rPr>
          <w:lang w:val="en-GB"/>
        </w:rPr>
        <w:t>UE-measured SS-RSRP</w:t>
      </w:r>
      <w:r w:rsidRPr="00A90596">
        <w:rPr>
          <w:vertAlign w:val="subscript"/>
          <w:lang w:val="en-GB"/>
        </w:rPr>
        <w:t>nom</w:t>
      </w:r>
      <w:r w:rsidRPr="00A90596">
        <w:rPr>
          <w:lang w:val="en-GB"/>
        </w:rPr>
        <w:t xml:space="preserve"> = Applied SSB_RP + UE Spherical coverage gain midpoint + UE gain G midpoint</w:t>
      </w:r>
    </w:p>
    <w:p w14:paraId="276F08DF" w14:textId="77777777" w:rsidR="00B042F8" w:rsidRPr="00A90596" w:rsidRDefault="00B042F8" w:rsidP="00B042F8">
      <w:pPr>
        <w:rPr>
          <w:iCs/>
          <w:lang w:val="en-GB"/>
        </w:rPr>
      </w:pPr>
      <w:r w:rsidRPr="00A90596">
        <w:rPr>
          <w:iCs/>
          <w:lang w:val="en-GB"/>
        </w:rPr>
        <w:t>where:</w:t>
      </w:r>
    </w:p>
    <w:p w14:paraId="69B40A62" w14:textId="215FA991" w:rsidR="00B042F8" w:rsidRPr="00A90596" w:rsidRDefault="00B042F8" w:rsidP="00B042F8">
      <w:pPr>
        <w:rPr>
          <w:lang w:val="en-GB"/>
        </w:rPr>
      </w:pPr>
      <w:r w:rsidRPr="00A90596">
        <w:rPr>
          <w:lang w:val="en-GB"/>
        </w:rPr>
        <w:t>Applied SSB_RP is specified in the test case, either directly as Es or derived from Noc and Es/Noc, and is in dBm per subcarrier</w:t>
      </w:r>
    </w:p>
    <w:p w14:paraId="3AFF345C" w14:textId="77777777" w:rsidR="00B042F8" w:rsidRPr="00A90596" w:rsidRDefault="00B042F8" w:rsidP="00B042F8">
      <w:pPr>
        <w:rPr>
          <w:lang w:val="en-GB"/>
        </w:rPr>
      </w:pPr>
      <w:r w:rsidRPr="00A90596">
        <w:rPr>
          <w:lang w:val="en-GB"/>
        </w:rPr>
        <w:tab/>
        <w:t>UE Spherical coverage gain midpoint in dB is derived as (UE Refsens - UE Spherical coverage)/2</w:t>
      </w:r>
    </w:p>
    <w:p w14:paraId="6B887055" w14:textId="77777777" w:rsidR="00B042F8" w:rsidRPr="00A90596" w:rsidRDefault="00B042F8" w:rsidP="00B042F8">
      <w:pPr>
        <w:rPr>
          <w:lang w:val="en-GB"/>
        </w:rPr>
      </w:pPr>
      <w:r w:rsidRPr="00A90596">
        <w:rPr>
          <w:lang w:val="en-GB"/>
        </w:rPr>
        <w:tab/>
        <w:t>UE gain G midpoint in dB is derived as (Min value of G + Max value of G)/2</w:t>
      </w:r>
    </w:p>
    <w:p w14:paraId="22ED9E28" w14:textId="59E95865" w:rsidR="00B042F8" w:rsidRPr="00A90596" w:rsidRDefault="00B042F8" w:rsidP="006C0CCC">
      <w:pPr>
        <w:rPr>
          <w:lang w:val="en-GB"/>
        </w:rPr>
      </w:pPr>
      <w:r w:rsidRPr="00A90596">
        <w:rPr>
          <w:lang w:val="en-GB"/>
        </w:rPr>
        <w:t xml:space="preserve">For signals arriving from Rx Beam Peak direction, this gain is </w:t>
      </w:r>
      <w:r w:rsidR="00291EFE" w:rsidRPr="00A90596">
        <w:rPr>
          <w:lang w:val="en-GB"/>
        </w:rPr>
        <w:t xml:space="preserve">5 </w:t>
      </w:r>
      <w:r w:rsidRPr="00A90596">
        <w:rPr>
          <w:lang w:val="en-GB"/>
        </w:rPr>
        <w:t xml:space="preserve">dB and does not vary. </w:t>
      </w:r>
      <w:r w:rsidR="00E70D55" w:rsidRPr="00A90596">
        <w:rPr>
          <w:lang w:val="en-GB"/>
        </w:rPr>
        <w:t xml:space="preserve">Since the gain is </w:t>
      </w:r>
      <w:r w:rsidR="004065D8" w:rsidRPr="00A90596">
        <w:rPr>
          <w:lang w:val="en-GB"/>
        </w:rPr>
        <w:t>5</w:t>
      </w:r>
      <w:r w:rsidR="00E70D55" w:rsidRPr="00A90596">
        <w:rPr>
          <w:lang w:val="en-GB"/>
        </w:rPr>
        <w:t xml:space="preserve">dB for the signals arriving in Rx beam peak </w:t>
      </w:r>
      <w:r w:rsidR="00D14AEC" w:rsidRPr="00A90596">
        <w:rPr>
          <w:lang w:val="en-GB"/>
        </w:rPr>
        <w:t>direction, and spherical coverage gain mid</w:t>
      </w:r>
      <w:r w:rsidR="009B186D" w:rsidRPr="00A90596">
        <w:rPr>
          <w:lang w:val="en-GB"/>
        </w:rPr>
        <w:t xml:space="preserve">point can be taken as </w:t>
      </w:r>
      <w:r w:rsidR="004065D8" w:rsidRPr="00A90596">
        <w:rPr>
          <w:lang w:val="en-GB"/>
        </w:rPr>
        <w:t>5</w:t>
      </w:r>
      <w:r w:rsidR="009B186D" w:rsidRPr="00A90596">
        <w:rPr>
          <w:lang w:val="en-GB"/>
        </w:rPr>
        <w:t xml:space="preserve"> for Rx beam peak direction, </w:t>
      </w:r>
      <w:r w:rsidR="00D8021D" w:rsidRPr="00A90596">
        <w:rPr>
          <w:lang w:val="en-GB"/>
        </w:rPr>
        <w:t xml:space="preserve">UE measured RSRP value in Rx beam peak direction can be </w:t>
      </w:r>
      <w:r w:rsidR="00E70D55" w:rsidRPr="00A90596">
        <w:rPr>
          <w:lang w:val="en-GB"/>
        </w:rPr>
        <w:t xml:space="preserve">derived by applying </w:t>
      </w:r>
      <w:r w:rsidR="009B186D" w:rsidRPr="00A90596">
        <w:rPr>
          <w:lang w:val="en-GB"/>
        </w:rPr>
        <w:t xml:space="preserve">UE Spherical coverage gain midpoint as </w:t>
      </w:r>
      <w:r w:rsidR="004065D8" w:rsidRPr="00A90596">
        <w:rPr>
          <w:lang w:val="en-GB"/>
        </w:rPr>
        <w:t>5</w:t>
      </w:r>
      <w:r w:rsidR="009B186D" w:rsidRPr="00A90596">
        <w:rPr>
          <w:lang w:val="en-GB"/>
        </w:rPr>
        <w:t xml:space="preserve"> and UE gain G midpoint as </w:t>
      </w:r>
      <w:r w:rsidR="007B18C8" w:rsidRPr="00A90596">
        <w:rPr>
          <w:lang w:val="en-GB"/>
        </w:rPr>
        <w:t>5</w:t>
      </w:r>
      <w:r w:rsidR="009B186D" w:rsidRPr="00A90596">
        <w:rPr>
          <w:lang w:val="en-GB"/>
        </w:rPr>
        <w:t xml:space="preserve">. </w:t>
      </w:r>
    </w:p>
    <w:p w14:paraId="0930AAEB" w14:textId="622CA712" w:rsidR="009B186D" w:rsidRPr="00A90596" w:rsidRDefault="009B186D" w:rsidP="006C0CCC">
      <w:pPr>
        <w:rPr>
          <w:lang w:val="en-GB"/>
        </w:rPr>
      </w:pPr>
      <w:r w:rsidRPr="00A90596">
        <w:rPr>
          <w:lang w:val="en-GB"/>
        </w:rPr>
        <w:t>For Rx beam peak direction, UE-measured SS-RSRP</w:t>
      </w:r>
      <w:r w:rsidRPr="00A90596">
        <w:rPr>
          <w:vertAlign w:val="subscript"/>
          <w:lang w:val="en-GB"/>
        </w:rPr>
        <w:t>nom</w:t>
      </w:r>
      <w:r w:rsidRPr="00A90596">
        <w:rPr>
          <w:lang w:val="en-GB"/>
        </w:rPr>
        <w:t xml:space="preserve"> = Applied SSB_RP</w:t>
      </w:r>
      <w:r w:rsidR="00D65EF3" w:rsidRPr="00A90596">
        <w:rPr>
          <w:lang w:val="en-GB"/>
        </w:rPr>
        <w:t>+5</w:t>
      </w:r>
      <w:r w:rsidR="004065D8" w:rsidRPr="00A90596">
        <w:rPr>
          <w:lang w:val="en-GB"/>
        </w:rPr>
        <w:t xml:space="preserve"> dB</w:t>
      </w:r>
    </w:p>
    <w:p w14:paraId="3C779267" w14:textId="39B27C50" w:rsidR="00D447FE" w:rsidRPr="00A90596" w:rsidRDefault="00D447FE" w:rsidP="006C0CCC">
      <w:pPr>
        <w:rPr>
          <w:lang w:val="en-GB"/>
        </w:rPr>
      </w:pPr>
      <w:r w:rsidRPr="00A90596">
        <w:rPr>
          <w:lang w:val="en-GB"/>
        </w:rPr>
        <w:t>Based on the above analysis we make following observation.</w:t>
      </w:r>
    </w:p>
    <w:p w14:paraId="1B11379A" w14:textId="64168FB3" w:rsidR="009B186D" w:rsidRPr="00A90596" w:rsidRDefault="009B186D" w:rsidP="00C701D6">
      <w:pPr>
        <w:pStyle w:val="ListParagraph"/>
        <w:numPr>
          <w:ilvl w:val="0"/>
          <w:numId w:val="40"/>
        </w:numPr>
        <w:rPr>
          <w:lang w:val="en-GB"/>
        </w:rPr>
      </w:pPr>
    </w:p>
    <w:p w14:paraId="087EC1E1" w14:textId="26DC521C" w:rsidR="00860593" w:rsidRPr="00A90596" w:rsidRDefault="00860593" w:rsidP="005F0911">
      <w:pPr>
        <w:pStyle w:val="ListParagraph"/>
        <w:numPr>
          <w:ilvl w:val="0"/>
          <w:numId w:val="34"/>
        </w:numPr>
        <w:rPr>
          <w:lang w:val="en-GB"/>
        </w:rPr>
      </w:pPr>
      <w:r w:rsidRPr="00A90596">
        <w:rPr>
          <w:lang w:val="en-GB"/>
        </w:rPr>
        <w:t>For Rx beam peak direction, UE-measured SS-RSRP</w:t>
      </w:r>
      <w:r w:rsidRPr="00A90596">
        <w:rPr>
          <w:vertAlign w:val="subscript"/>
          <w:lang w:val="en-GB"/>
        </w:rPr>
        <w:t>nom</w:t>
      </w:r>
      <w:r w:rsidRPr="00A90596">
        <w:rPr>
          <w:lang w:val="en-GB"/>
        </w:rPr>
        <w:t xml:space="preserve"> = Applied SSB_RP</w:t>
      </w:r>
      <w:r w:rsidR="0007208F" w:rsidRPr="00A90596">
        <w:rPr>
          <w:lang w:val="en-GB"/>
        </w:rPr>
        <w:t>+5dB</w:t>
      </w:r>
    </w:p>
    <w:p w14:paraId="68F5723D" w14:textId="2EDC49A9" w:rsidR="009B186D" w:rsidRPr="00A90596" w:rsidRDefault="009B186D" w:rsidP="005F0911">
      <w:pPr>
        <w:pStyle w:val="ListParagraph"/>
        <w:numPr>
          <w:ilvl w:val="0"/>
          <w:numId w:val="34"/>
        </w:numPr>
        <w:rPr>
          <w:lang w:val="en-GB"/>
        </w:rPr>
      </w:pPr>
      <w:r w:rsidRPr="00A90596">
        <w:rPr>
          <w:lang w:val="en-GB"/>
        </w:rPr>
        <w:t>For spherical coverage direction, UE-measured SS-RSRP</w:t>
      </w:r>
      <w:r w:rsidRPr="00A90596">
        <w:rPr>
          <w:vertAlign w:val="subscript"/>
          <w:lang w:val="en-GB"/>
        </w:rPr>
        <w:t>nom</w:t>
      </w:r>
      <w:r w:rsidRPr="00A90596">
        <w:rPr>
          <w:lang w:val="en-GB"/>
        </w:rPr>
        <w:t xml:space="preserve"> = Applied SSB_RP + UE Spherical coverage gain midpoint + UE gain G midpoint</w:t>
      </w:r>
    </w:p>
    <w:p w14:paraId="079BE2D7" w14:textId="791D4D33" w:rsidR="00AF51F4" w:rsidRPr="00A90596" w:rsidRDefault="006F58BB" w:rsidP="006C0CCC">
      <w:pPr>
        <w:rPr>
          <w:lang w:val="en-GB"/>
        </w:rPr>
      </w:pPr>
      <w:r w:rsidRPr="00A90596">
        <w:rPr>
          <w:lang w:val="en-GB"/>
        </w:rPr>
        <w:t xml:space="preserve">From the </w:t>
      </w:r>
      <w:r w:rsidR="005864E6" w:rsidRPr="00A90596">
        <w:rPr>
          <w:lang w:val="en-GB"/>
        </w:rPr>
        <w:t xml:space="preserve">TR 38.903, the reported value of the SS-RSRP is given as </w:t>
      </w:r>
      <w:r w:rsidR="00AF51F4" w:rsidRPr="00A90596">
        <w:rPr>
          <w:lang w:val="en-GB"/>
        </w:rPr>
        <w:t xml:space="preserve"> </w:t>
      </w:r>
    </w:p>
    <w:p w14:paraId="2F9ACF6F" w14:textId="77777777" w:rsidR="00AF51F4" w:rsidRPr="00A90596" w:rsidRDefault="00AF51F4" w:rsidP="00AF51F4">
      <w:pPr>
        <w:jc w:val="center"/>
      </w:pPr>
      <w:r w:rsidRPr="00A90596">
        <w:t>Reported SS-RSRP = UE measured SS-RSRP</w:t>
      </w:r>
      <w:r w:rsidRPr="00A90596">
        <w:rPr>
          <w:vertAlign w:val="subscript"/>
        </w:rPr>
        <w:t>nom</w:t>
      </w:r>
      <w:r w:rsidRPr="00A90596">
        <w:t xml:space="preserve"> ±Spherical coverage gain variation ±UE gain variation ±UE accuracy</w:t>
      </w:r>
    </w:p>
    <w:p w14:paraId="6114A4AC" w14:textId="77777777" w:rsidR="00AF51F4" w:rsidRPr="00A90596" w:rsidRDefault="00AF51F4" w:rsidP="00AF51F4">
      <w:pPr>
        <w:keepLines/>
        <w:rPr>
          <w:iCs/>
          <w:lang w:eastAsia="ja-JP"/>
        </w:rPr>
      </w:pPr>
      <w:r w:rsidRPr="00A90596">
        <w:rPr>
          <w:iCs/>
          <w:lang w:eastAsia="ja-JP"/>
        </w:rPr>
        <w:t>where:</w:t>
      </w:r>
    </w:p>
    <w:p w14:paraId="6FFE4208" w14:textId="77777777" w:rsidR="00AF51F4" w:rsidRPr="00A90596" w:rsidRDefault="00AF51F4" w:rsidP="00AF51F4">
      <w:pPr>
        <w:pStyle w:val="B10"/>
        <w:rPr>
          <w:rFonts w:ascii="Times New Roman" w:hAnsi="Times New Roman"/>
          <w:iCs/>
          <w:lang w:val="en-US" w:eastAsia="ja-JP"/>
        </w:rPr>
      </w:pPr>
      <w:r w:rsidRPr="00A90596">
        <w:rPr>
          <w:lang w:eastAsia="ja-JP"/>
        </w:rPr>
        <w:tab/>
      </w:r>
      <w:r w:rsidRPr="00A90596">
        <w:rPr>
          <w:rFonts w:ascii="Times New Roman" w:hAnsi="Times New Roman"/>
          <w:iCs/>
          <w:lang w:val="en-US" w:eastAsia="ja-JP"/>
        </w:rPr>
        <w:t>UE measured SS-RSRPnom is the nominal value derived from Applied SSB_RP, UE Spherical coverage gain midpoint and UE gain G midpoint</w:t>
      </w:r>
    </w:p>
    <w:p w14:paraId="08382E29" w14:textId="5770EFAC" w:rsidR="00AF51F4" w:rsidRPr="00A90596" w:rsidRDefault="00AF51F4" w:rsidP="00AF51F4">
      <w:pPr>
        <w:pStyle w:val="B10"/>
        <w:rPr>
          <w:rFonts w:ascii="Times New Roman" w:hAnsi="Times New Roman"/>
          <w:iCs/>
          <w:lang w:val="en-US" w:eastAsia="ja-JP"/>
        </w:rPr>
      </w:pPr>
      <w:r w:rsidRPr="00A90596">
        <w:rPr>
          <w:rFonts w:ascii="Times New Roman" w:hAnsi="Times New Roman"/>
          <w:iCs/>
          <w:lang w:val="en-US" w:eastAsia="ja-JP"/>
        </w:rPr>
        <w:tab/>
        <w:t xml:space="preserve">Spherical coverage gain variation is derived from Refsens and Spherical coverage, as shown in Figure A.2.1.2-1 </w:t>
      </w:r>
      <w:r w:rsidR="006D798B" w:rsidRPr="00A90596">
        <w:rPr>
          <w:rFonts w:ascii="Times New Roman" w:hAnsi="Times New Roman"/>
          <w:iCs/>
          <w:lang w:val="en-US" w:eastAsia="ja-JP"/>
        </w:rPr>
        <w:t>of 38-903</w:t>
      </w:r>
    </w:p>
    <w:p w14:paraId="6E4F9B1B" w14:textId="6B393E3D" w:rsidR="00AF51F4" w:rsidRPr="00A90596" w:rsidRDefault="00AF51F4" w:rsidP="00AF51F4">
      <w:pPr>
        <w:pStyle w:val="B10"/>
        <w:rPr>
          <w:rFonts w:ascii="Times New Roman" w:hAnsi="Times New Roman"/>
          <w:iCs/>
          <w:lang w:val="en-US" w:eastAsia="ja-JP"/>
        </w:rPr>
      </w:pPr>
      <w:r w:rsidRPr="00A90596">
        <w:rPr>
          <w:rFonts w:ascii="Times New Roman" w:hAnsi="Times New Roman"/>
          <w:iCs/>
          <w:lang w:val="en-US" w:eastAsia="ja-JP"/>
        </w:rPr>
        <w:tab/>
        <w:t>UE gain variation is derived from Minimum and maximum values of G, as shown in Figure A.2.6.2-1</w:t>
      </w:r>
      <w:r w:rsidR="006D798B" w:rsidRPr="00A90596">
        <w:rPr>
          <w:rFonts w:ascii="Times New Roman" w:hAnsi="Times New Roman"/>
          <w:iCs/>
          <w:lang w:val="en-US" w:eastAsia="ja-JP"/>
        </w:rPr>
        <w:t xml:space="preserve"> of 38-903</w:t>
      </w:r>
    </w:p>
    <w:p w14:paraId="7EFE4E32" w14:textId="4E450CB9" w:rsidR="00AF51F4" w:rsidRPr="00A90596" w:rsidRDefault="00AF51F4" w:rsidP="00AF51F4">
      <w:pPr>
        <w:pStyle w:val="B10"/>
        <w:rPr>
          <w:rFonts w:ascii="Times New Roman" w:hAnsi="Times New Roman"/>
          <w:iCs/>
          <w:lang w:val="en-US" w:eastAsia="ja-JP"/>
        </w:rPr>
      </w:pPr>
      <w:r w:rsidRPr="00A90596">
        <w:rPr>
          <w:rFonts w:ascii="Times New Roman" w:hAnsi="Times New Roman"/>
          <w:iCs/>
          <w:lang w:val="en-US" w:eastAsia="ja-JP"/>
        </w:rPr>
        <w:tab/>
        <w:t>UE accuracy is the absolute accuracy from the core requirement referred to in A.2.6.1</w:t>
      </w:r>
      <w:r w:rsidR="006D798B" w:rsidRPr="00A90596">
        <w:rPr>
          <w:rFonts w:ascii="Times New Roman" w:hAnsi="Times New Roman"/>
          <w:iCs/>
          <w:lang w:val="en-US" w:eastAsia="ja-JP"/>
        </w:rPr>
        <w:t xml:space="preserve"> of 38-903</w:t>
      </w:r>
    </w:p>
    <w:p w14:paraId="7848DCB6" w14:textId="77777777" w:rsidR="006D798B" w:rsidRPr="00A90596" w:rsidRDefault="006D798B" w:rsidP="006C0CCC">
      <w:pPr>
        <w:rPr>
          <w:u w:val="single"/>
        </w:rPr>
      </w:pPr>
    </w:p>
    <w:p w14:paraId="29CFA369" w14:textId="3DFB99D2" w:rsidR="00FA5FBA" w:rsidRPr="00A90596" w:rsidRDefault="00E85231" w:rsidP="006C0CCC">
      <w:pPr>
        <w:rPr>
          <w:u w:val="single"/>
        </w:rPr>
      </w:pPr>
      <w:r w:rsidRPr="00A90596">
        <w:rPr>
          <w:u w:val="single"/>
        </w:rPr>
        <w:t>GBBR accuracy requirements:</w:t>
      </w:r>
    </w:p>
    <w:p w14:paraId="2D16ED01" w14:textId="6A49990C" w:rsidR="00E85231" w:rsidRPr="00A90596" w:rsidRDefault="00E85231" w:rsidP="006C0CCC">
      <w:r w:rsidRPr="00A90596">
        <w:t xml:space="preserve">As </w:t>
      </w:r>
      <w:r w:rsidR="00664818" w:rsidRPr="00A90596">
        <w:t>discussed above</w:t>
      </w:r>
      <w:r w:rsidRPr="00A90596">
        <w:t xml:space="preserve">, </w:t>
      </w:r>
      <w:r w:rsidR="00664818" w:rsidRPr="00A90596">
        <w:t xml:space="preserve">for the GBBR report </w:t>
      </w:r>
      <w:r w:rsidRPr="00A90596">
        <w:t xml:space="preserve">UE needs </w:t>
      </w:r>
      <w:r w:rsidR="0050090D" w:rsidRPr="00A90596">
        <w:t xml:space="preserve">to </w:t>
      </w:r>
      <w:r w:rsidRPr="00A90596">
        <w:t xml:space="preserve">report </w:t>
      </w:r>
      <w:r w:rsidR="0050090D" w:rsidRPr="00A90596">
        <w:t xml:space="preserve">L1-RSRP of the beam pair. </w:t>
      </w:r>
      <w:r w:rsidR="008173A7" w:rsidRPr="00A90596">
        <w:t xml:space="preserve">Where the </w:t>
      </w:r>
      <w:r w:rsidR="0009756A" w:rsidRPr="00A90596">
        <w:t xml:space="preserve">beam 1 and beam 2 in </w:t>
      </w:r>
      <w:r w:rsidR="008173A7" w:rsidRPr="00A90596">
        <w:t xml:space="preserve">beam pair </w:t>
      </w:r>
      <w:r w:rsidR="0009756A" w:rsidRPr="00A90596">
        <w:t>are</w:t>
      </w:r>
      <w:r w:rsidR="008173A7" w:rsidRPr="00A90596">
        <w:t xml:space="preserve"> measured from different </w:t>
      </w:r>
      <w:r w:rsidR="00B2298B" w:rsidRPr="00A90596">
        <w:t>antenna panel/</w:t>
      </w:r>
      <w:r w:rsidR="008173A7" w:rsidRPr="00A90596">
        <w:t>antenna array.</w:t>
      </w:r>
      <w:r w:rsidR="0009756A" w:rsidRPr="00A90596">
        <w:t xml:space="preserve"> Since the antenna array</w:t>
      </w:r>
      <w:r w:rsidR="00086750" w:rsidRPr="00A90596">
        <w:t xml:space="preserve">’s gain can be different </w:t>
      </w:r>
      <w:r w:rsidR="00082295" w:rsidRPr="00A90596">
        <w:t>for different beam directions, we may or may not have same gain</w:t>
      </w:r>
      <w:r w:rsidR="007B5E5B" w:rsidRPr="00A90596">
        <w:t xml:space="preserve"> for both the beam’s measurement. </w:t>
      </w:r>
      <w:r w:rsidR="0028733E" w:rsidRPr="00A90596">
        <w:t xml:space="preserve">Since the reported value depends on whether </w:t>
      </w:r>
      <w:r w:rsidR="005F2DD1" w:rsidRPr="00A90596">
        <w:t xml:space="preserve">Rx </w:t>
      </w:r>
      <w:r w:rsidR="0028733E" w:rsidRPr="00A90596">
        <w:t xml:space="preserve">beam peak direction or spherical coverage direction, </w:t>
      </w:r>
      <w:r w:rsidR="00895CE9" w:rsidRPr="00A90596">
        <w:t xml:space="preserve">we first need to agree on the AoA set up for </w:t>
      </w:r>
      <w:r w:rsidR="00E53815" w:rsidRPr="00A90596">
        <w:t>the GBBR accuracy test</w:t>
      </w:r>
      <w:r w:rsidR="0068320A" w:rsidRPr="00A90596">
        <w:t xml:space="preserve"> or in general for the RRM tests</w:t>
      </w:r>
      <w:r w:rsidR="00E53815" w:rsidRPr="00A90596">
        <w:t>.</w:t>
      </w:r>
      <w:r w:rsidR="009258E0" w:rsidRPr="00A90596">
        <w:t xml:space="preserve"> </w:t>
      </w:r>
    </w:p>
    <w:p w14:paraId="4D5EE46E" w14:textId="77777777" w:rsidR="00A35CCB" w:rsidRPr="00A90596" w:rsidRDefault="00E10D5A" w:rsidP="006C0CCC">
      <w:r w:rsidRPr="00A90596">
        <w:t xml:space="preserve">Though in real </w:t>
      </w:r>
      <w:r w:rsidR="00CF7ECE" w:rsidRPr="00A90596">
        <w:t xml:space="preserve">deployment AoA separation cannot be guaranteed between the beam pair received at the </w:t>
      </w:r>
      <w:r w:rsidR="004A2EA3" w:rsidRPr="00A90596">
        <w:t xml:space="preserve">UE, in the </w:t>
      </w:r>
      <w:r w:rsidR="00362B69" w:rsidRPr="00A90596">
        <w:t xml:space="preserve">RRM </w:t>
      </w:r>
      <w:r w:rsidR="004A2EA3" w:rsidRPr="00A90596">
        <w:t>test, to test the performance in deterministic</w:t>
      </w:r>
      <w:r w:rsidR="00C87A0F" w:rsidRPr="00A90596">
        <w:t xml:space="preserve"> manner</w:t>
      </w:r>
      <w:r w:rsidR="00070302" w:rsidRPr="00A90596">
        <w:t xml:space="preserve">, it should </w:t>
      </w:r>
      <w:r w:rsidR="00222533" w:rsidRPr="00A90596">
        <w:t xml:space="preserve">be </w:t>
      </w:r>
      <w:r w:rsidR="00070302" w:rsidRPr="00A90596">
        <w:t>teste</w:t>
      </w:r>
      <w:r w:rsidR="00222533" w:rsidRPr="00A90596">
        <w:t>d</w:t>
      </w:r>
      <w:r w:rsidR="00070302" w:rsidRPr="00A90596">
        <w:t xml:space="preserve"> with UE declared value. Since there is no separate value declared by UE for the RRM test purpose</w:t>
      </w:r>
      <w:r w:rsidR="009E148C" w:rsidRPr="00A90596">
        <w:t>,</w:t>
      </w:r>
      <w:r w:rsidR="00070302" w:rsidRPr="00A90596">
        <w:t xml:space="preserve"> we think </w:t>
      </w:r>
      <w:r w:rsidR="006E586D" w:rsidRPr="00A90596">
        <w:t>RF declared value can be considered for the RRM tests too.</w:t>
      </w:r>
      <w:r w:rsidR="0046046D" w:rsidRPr="00A90596">
        <w:t xml:space="preserve"> As per the RF requirements from TS 38.101-2, clause 7.3K.3, UE needs to pass the RF requirements for the UE declared AoA separation and the UE declared orientation in the positioner of the test system.  </w:t>
      </w:r>
      <w:r w:rsidR="001A77E0" w:rsidRPr="00A90596">
        <w:t xml:space="preserve">As per the highlighted text in the below table, the RF spherical coverage requirement is </w:t>
      </w:r>
      <w:r w:rsidR="00A87F1F" w:rsidRPr="00A90596">
        <w:t>defined for the</w:t>
      </w:r>
      <w:r w:rsidR="001A77E0" w:rsidRPr="00A90596">
        <w:t xml:space="preserve"> PDSCH </w:t>
      </w:r>
      <w:r w:rsidR="00A87F1F" w:rsidRPr="00A90596">
        <w:t xml:space="preserve">in the overlapping resources. </w:t>
      </w:r>
      <w:r w:rsidR="009364B8" w:rsidRPr="00A90596">
        <w:t>Though the SSB from the different resource set are not overlapped in the time domain, s</w:t>
      </w:r>
      <w:r w:rsidR="00143BF4" w:rsidRPr="00A90596">
        <w:t xml:space="preserve">ince the beam pair reported by UE using SSB is used for </w:t>
      </w:r>
      <w:r w:rsidR="00E45162" w:rsidRPr="00A90596">
        <w:t>determining</w:t>
      </w:r>
      <w:r w:rsidR="00143BF4" w:rsidRPr="00A90596">
        <w:t xml:space="preserve"> the </w:t>
      </w:r>
      <w:r w:rsidR="00E45162" w:rsidRPr="00A90596">
        <w:t xml:space="preserve">beam pair </w:t>
      </w:r>
      <w:r w:rsidR="00584493" w:rsidRPr="00A90596">
        <w:t xml:space="preserve">that is going to be used for PDSCH, </w:t>
      </w:r>
      <w:r w:rsidR="00D56EE6" w:rsidRPr="00A90596">
        <w:t xml:space="preserve">RF declared AoA separation can be </w:t>
      </w:r>
      <w:r w:rsidR="00A35CCB" w:rsidRPr="00A90596">
        <w:t>used for the RRM test</w:t>
      </w:r>
      <w:r w:rsidR="00AB7930" w:rsidRPr="00A90596">
        <w:t xml:space="preserve">. </w:t>
      </w:r>
    </w:p>
    <w:p w14:paraId="1A79FD41" w14:textId="17F3EA81" w:rsidR="009E3BB6" w:rsidRPr="00A90596" w:rsidRDefault="009E3BB6" w:rsidP="006C0CCC">
      <w:pPr>
        <w:rPr>
          <w:b/>
          <w:bCs/>
        </w:rPr>
      </w:pPr>
    </w:p>
    <w:tbl>
      <w:tblPr>
        <w:tblpPr w:leftFromText="180" w:rightFromText="180" w:vertAnchor="text" w:tblpX="31" w:tblpY="31"/>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50"/>
      </w:tblGrid>
      <w:tr w:rsidR="008C2EC7" w:rsidRPr="00A90596" w14:paraId="6BE46E51" w14:textId="77777777" w:rsidTr="008C2EC7">
        <w:trPr>
          <w:trHeight w:val="6350"/>
        </w:trPr>
        <w:tc>
          <w:tcPr>
            <w:tcW w:w="10550" w:type="dxa"/>
          </w:tcPr>
          <w:p w14:paraId="381D7354" w14:textId="77777777" w:rsidR="00C926EA" w:rsidRPr="00A90596" w:rsidRDefault="00C926EA" w:rsidP="008D6CBE">
            <w:pPr>
              <w:rPr>
                <w:sz w:val="28"/>
                <w:szCs w:val="28"/>
              </w:rPr>
            </w:pPr>
            <w:bookmarkStart w:id="2" w:name="_Toc155406528"/>
            <w:bookmarkStart w:id="3" w:name="_Toc161831824"/>
            <w:bookmarkStart w:id="4" w:name="_Toc163204921"/>
            <w:bookmarkStart w:id="5" w:name="_Toc155406531"/>
            <w:bookmarkStart w:id="6" w:name="_Toc161831827"/>
            <w:bookmarkStart w:id="7" w:name="_Toc163204924"/>
            <w:r w:rsidRPr="00A90596">
              <w:rPr>
                <w:sz w:val="28"/>
                <w:szCs w:val="28"/>
              </w:rPr>
              <w:lastRenderedPageBreak/>
              <w:t>7.3K.0</w:t>
            </w:r>
            <w:r w:rsidRPr="00A90596">
              <w:rPr>
                <w:sz w:val="28"/>
                <w:szCs w:val="28"/>
              </w:rPr>
              <w:tab/>
              <w:t>General</w:t>
            </w:r>
            <w:bookmarkEnd w:id="2"/>
            <w:bookmarkEnd w:id="3"/>
            <w:bookmarkEnd w:id="4"/>
          </w:p>
          <w:p w14:paraId="5CDE2260" w14:textId="77777777" w:rsidR="00C926EA" w:rsidRPr="00A90596" w:rsidRDefault="00C926EA" w:rsidP="00C926EA">
            <w:pPr>
              <w:rPr>
                <w:lang w:eastAsia="zh-CN"/>
              </w:rPr>
            </w:pPr>
            <w:r w:rsidRPr="00A90596">
              <w:rPr>
                <w:lang w:eastAsia="zh-CN"/>
              </w:rPr>
              <w:t>For this release, the requirement applies only to FR2-1 UEs that support the following set of capabilities:</w:t>
            </w:r>
          </w:p>
          <w:p w14:paraId="50D993F1" w14:textId="77777777" w:rsidR="00C926EA" w:rsidRPr="00A90596" w:rsidRDefault="00C926EA" w:rsidP="008D6CBE">
            <w:pPr>
              <w:ind w:left="284"/>
              <w:rPr>
                <w:lang w:eastAsia="zh-CN"/>
              </w:rPr>
            </w:pPr>
            <w:r w:rsidRPr="00A90596">
              <w:t>1.</w:t>
            </w:r>
            <w:r w:rsidRPr="00A90596">
              <w:tab/>
            </w:r>
            <w:r w:rsidRPr="00A90596">
              <w:rPr>
                <w:lang w:eastAsia="zh-CN"/>
              </w:rPr>
              <w:t>simultaneousReceptionDiffTypeD-r16</w:t>
            </w:r>
          </w:p>
          <w:p w14:paraId="460D60F0" w14:textId="77777777" w:rsidR="00C926EA" w:rsidRPr="00A90596" w:rsidRDefault="00C926EA" w:rsidP="008D6CBE">
            <w:pPr>
              <w:ind w:left="284"/>
              <w:rPr>
                <w:lang w:eastAsia="zh-CN"/>
              </w:rPr>
            </w:pPr>
            <w:r w:rsidRPr="00A90596">
              <w:rPr>
                <w:lang w:eastAsia="zh-CN"/>
              </w:rPr>
              <w:t>2.</w:t>
            </w:r>
            <w:r w:rsidRPr="00A90596">
              <w:rPr>
                <w:lang w:eastAsia="zh-CN"/>
              </w:rPr>
              <w:tab/>
              <w:t>At least one of:</w:t>
            </w:r>
          </w:p>
          <w:p w14:paraId="0A4CAF9B" w14:textId="77777777" w:rsidR="00C926EA" w:rsidRPr="00A90596" w:rsidRDefault="00C926EA" w:rsidP="00C926EA">
            <w:pPr>
              <w:pStyle w:val="B2"/>
            </w:pPr>
            <w:r w:rsidRPr="00A90596">
              <w:t>a.</w:t>
            </w:r>
            <w:r w:rsidRPr="00A90596">
              <w:tab/>
              <w:t xml:space="preserve">singleDCI-SDM-scheme-r16 or </w:t>
            </w:r>
          </w:p>
          <w:p w14:paraId="3AF98DAC" w14:textId="77777777" w:rsidR="00C926EA" w:rsidRPr="00A90596" w:rsidRDefault="00C926EA" w:rsidP="00C926EA">
            <w:pPr>
              <w:pStyle w:val="B2"/>
            </w:pPr>
            <w:r w:rsidRPr="00A90596">
              <w:t>b.</w:t>
            </w:r>
            <w:r w:rsidRPr="00A90596">
              <w:tab/>
              <w:t>multiDCI-MultiTRP-r16 and either of:</w:t>
            </w:r>
          </w:p>
          <w:p w14:paraId="12BCDA73" w14:textId="77777777" w:rsidR="00C926EA" w:rsidRPr="00A90596" w:rsidRDefault="00C926EA" w:rsidP="00C926EA">
            <w:pPr>
              <w:pStyle w:val="B30"/>
            </w:pPr>
            <w:r w:rsidRPr="00A90596">
              <w:t>i.</w:t>
            </w:r>
            <w:r w:rsidRPr="00A90596">
              <w:tab/>
              <w:t>overlapPDSCHsFullyFreqTime-r16.</w:t>
            </w:r>
          </w:p>
          <w:p w14:paraId="721534E2" w14:textId="77777777" w:rsidR="00C926EA" w:rsidRPr="00A90596" w:rsidRDefault="00C926EA" w:rsidP="00C926EA">
            <w:pPr>
              <w:pStyle w:val="B30"/>
            </w:pPr>
            <w:r w:rsidRPr="00A90596">
              <w:t>ii.</w:t>
            </w:r>
            <w:r w:rsidRPr="00A90596">
              <w:tab/>
              <w:t>overlapPDSCHsInTimePartiallyFreq-r16</w:t>
            </w:r>
          </w:p>
          <w:p w14:paraId="329AAA67" w14:textId="77777777" w:rsidR="00C926EA" w:rsidRPr="00A90596" w:rsidRDefault="00C926EA" w:rsidP="00C926EA">
            <w:pPr>
              <w:rPr>
                <w:lang w:eastAsia="zh-CN"/>
              </w:rPr>
            </w:pPr>
            <w:r w:rsidRPr="00A90596">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center of quiet zone from each AoA equals the EIS spherical coverage requirement from sub-clause 7.3.4. </w:t>
            </w:r>
          </w:p>
          <w:p w14:paraId="72880543" w14:textId="77777777" w:rsidR="00C926EA" w:rsidRPr="00A90596" w:rsidRDefault="00C926EA" w:rsidP="00C926EA">
            <w:pPr>
              <w:rPr>
                <w:lang w:eastAsia="zh-CN"/>
              </w:rPr>
            </w:pPr>
            <w:r w:rsidRPr="00A90596">
              <w:rPr>
                <w:lang w:eastAsia="zh-CN"/>
              </w:rPr>
              <w:t xml:space="preserve">For UEs supporting </w:t>
            </w:r>
            <w:r w:rsidRPr="00A90596">
              <w:rPr>
                <w:i/>
                <w:iCs/>
              </w:rPr>
              <w:t xml:space="preserve">singleDCI-SDM-scheme-r16, </w:t>
            </w:r>
            <w:r w:rsidRPr="00A90596">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673EBEFE" w14:textId="77777777" w:rsidR="00C926EA" w:rsidRPr="00A90596" w:rsidRDefault="00C926EA" w:rsidP="00C926EA">
            <w:r w:rsidRPr="00A90596">
              <w:rPr>
                <w:lang w:eastAsia="zh-CN"/>
              </w:rPr>
              <w:t xml:space="preserve">For UEs supporting </w:t>
            </w:r>
            <w:r w:rsidRPr="00A90596">
              <w:rPr>
                <w:i/>
                <w:iCs/>
              </w:rPr>
              <w:t>multiDCI-MultiTRP-r16</w:t>
            </w:r>
            <w:r w:rsidRPr="00A90596">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6D320697" w14:textId="77777777" w:rsidR="00C926EA" w:rsidRPr="00A90596" w:rsidRDefault="00C926EA" w:rsidP="00C926EA">
            <w:pPr>
              <w:rPr>
                <w:lang w:eastAsia="zh-CN"/>
              </w:rPr>
            </w:pPr>
            <w:r w:rsidRPr="00A90596">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7312ED10" w14:textId="3333B369" w:rsidR="00C926EA" w:rsidRPr="00A90596" w:rsidRDefault="00C926EA" w:rsidP="00C926EA">
            <w:pPr>
              <w:rPr>
                <w:sz w:val="28"/>
                <w:szCs w:val="28"/>
              </w:rPr>
            </w:pPr>
            <w:r w:rsidRPr="00A90596">
              <w:t xml:space="preserve">Unless otherwise specified, </w:t>
            </w:r>
            <w:r w:rsidRPr="00A90596">
              <w:rPr>
                <w:snapToGrid w:val="0"/>
              </w:rPr>
              <w:t>the minimum requirements shall be verified with the network signalling value NS_200 (Table 6.2.3.1-1) configured.</w:t>
            </w:r>
          </w:p>
          <w:p w14:paraId="7DBDC48D" w14:textId="755C5AC3" w:rsidR="008C2EC7" w:rsidRPr="00A90596" w:rsidRDefault="008C2EC7" w:rsidP="008C2EC7">
            <w:pPr>
              <w:rPr>
                <w:sz w:val="28"/>
                <w:szCs w:val="28"/>
              </w:rPr>
            </w:pPr>
            <w:r w:rsidRPr="00A90596">
              <w:rPr>
                <w:sz w:val="28"/>
                <w:szCs w:val="28"/>
              </w:rPr>
              <w:t>7.3K.3</w:t>
            </w:r>
            <w:r w:rsidRPr="00A90596">
              <w:rPr>
                <w:sz w:val="28"/>
                <w:szCs w:val="28"/>
              </w:rPr>
              <w:tab/>
              <w:t>2AoA spherical coverage of power class 3</w:t>
            </w:r>
            <w:bookmarkEnd w:id="5"/>
            <w:bookmarkEnd w:id="6"/>
            <w:bookmarkEnd w:id="7"/>
          </w:p>
          <w:p w14:paraId="742A47EF" w14:textId="77777777" w:rsidR="008C2EC7" w:rsidRPr="00A90596" w:rsidRDefault="008C2EC7" w:rsidP="008C2EC7">
            <w:pPr>
              <w:rPr>
                <w:lang w:eastAsia="zh-CN"/>
              </w:rPr>
            </w:pPr>
            <w:r w:rsidRPr="00A90596">
              <w:rPr>
                <w:lang w:eastAsia="zh-CN"/>
              </w:rPr>
              <w:t xml:space="preserve">The requirements apply to the UE when tested in a test system as described in Annex L. </w:t>
            </w:r>
            <w:r w:rsidRPr="00A90596">
              <w:t>The requirement is verified with the test metric of throughput (Link=</w:t>
            </w:r>
            <w:r w:rsidRPr="00A90596">
              <w:rPr>
                <w:rFonts w:eastAsia="Malgun Gothic"/>
              </w:rPr>
              <w:t xml:space="preserve"> 2AoA spherical coverage grid</w:t>
            </w:r>
            <w:r w:rsidRPr="00A90596">
              <w:t>, Meas=Link Angle).</w:t>
            </w:r>
          </w:p>
          <w:p w14:paraId="15169FA0" w14:textId="77777777" w:rsidR="008C2EC7" w:rsidRPr="00A90596" w:rsidRDefault="008C2EC7" w:rsidP="008C2EC7">
            <w:pPr>
              <w:rPr>
                <w:lang w:eastAsia="zh-CN"/>
              </w:rPr>
            </w:pPr>
            <w:r w:rsidRPr="00A90596">
              <w:rPr>
                <w:lang w:eastAsia="zh-CN"/>
              </w:rPr>
              <w:t xml:space="preserve">The spherical coverage requirement for simultaneous reception 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1FF68416" w14:textId="77777777" w:rsidR="008C2EC7" w:rsidRPr="00A90596" w:rsidRDefault="008C2EC7" w:rsidP="008C2EC7">
            <w:pPr>
              <w:rPr>
                <w:lang w:eastAsia="zh-CN"/>
              </w:rPr>
            </w:pPr>
            <w:r w:rsidRPr="00A90596">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rsidRPr="00A90596">
              <w:t>K</w:t>
            </w:r>
            <w:r w:rsidRPr="00A90596">
              <w:rPr>
                <w:lang w:eastAsia="zh-CN"/>
              </w:rPr>
              <w:t>.3-1. The UE is only required to fulfil the requirement at any one of AoA separations declared from Table 7.3K.3-1.</w:t>
            </w:r>
          </w:p>
          <w:p w14:paraId="4F35F3FE" w14:textId="77777777" w:rsidR="008C2EC7" w:rsidRPr="00A90596" w:rsidRDefault="008C2EC7" w:rsidP="008C2EC7">
            <w:pPr>
              <w:pStyle w:val="TH"/>
            </w:pPr>
            <w:r w:rsidRPr="00A90596">
              <w:t>Table 7.3K.3-1: Requirement for power class 3</w:t>
            </w:r>
          </w:p>
          <w:tbl>
            <w:tblPr>
              <w:tblStyle w:val="TableGrid"/>
              <w:tblW w:w="0" w:type="auto"/>
              <w:jc w:val="center"/>
              <w:tblLook w:val="04A0" w:firstRow="1" w:lastRow="0" w:firstColumn="1" w:lastColumn="0" w:noHBand="0" w:noVBand="1"/>
            </w:tblPr>
            <w:tblGrid>
              <w:gridCol w:w="2160"/>
              <w:gridCol w:w="1286"/>
            </w:tblGrid>
            <w:tr w:rsidR="008C2EC7" w:rsidRPr="00A90596" w14:paraId="6B6EEE5C" w14:textId="77777777" w:rsidTr="00DA0915">
              <w:trPr>
                <w:jc w:val="center"/>
              </w:trPr>
              <w:tc>
                <w:tcPr>
                  <w:tcW w:w="2160" w:type="dxa"/>
                  <w:vAlign w:val="center"/>
                </w:tcPr>
                <w:p w14:paraId="63DE335C" w14:textId="77777777" w:rsidR="008C2EC7" w:rsidRPr="00A90596" w:rsidRDefault="008C2EC7" w:rsidP="002A4593">
                  <w:pPr>
                    <w:pStyle w:val="TAH"/>
                    <w:framePr w:hSpace="180" w:wrap="around" w:vAnchor="text" w:hAnchor="text" w:x="31" w:y="31"/>
                    <w:rPr>
                      <w:lang w:eastAsia="zh-CN"/>
                    </w:rPr>
                  </w:pPr>
                  <w:r w:rsidRPr="00A90596">
                    <w:rPr>
                      <w:lang w:eastAsia="zh-CN"/>
                    </w:rPr>
                    <w:t>AoA separation (degrees)</w:t>
                  </w:r>
                </w:p>
              </w:tc>
              <w:tc>
                <w:tcPr>
                  <w:tcW w:w="1286" w:type="dxa"/>
                  <w:vAlign w:val="center"/>
                </w:tcPr>
                <w:p w14:paraId="5E653353" w14:textId="77777777" w:rsidR="008C2EC7" w:rsidRPr="00A90596" w:rsidRDefault="008C2EC7" w:rsidP="002A4593">
                  <w:pPr>
                    <w:pStyle w:val="TAH"/>
                    <w:framePr w:hSpace="180" w:wrap="around" w:vAnchor="text" w:hAnchor="text" w:x="31" w:y="31"/>
                    <w:rPr>
                      <w:lang w:eastAsia="zh-CN"/>
                    </w:rPr>
                  </w:pPr>
                  <w:r w:rsidRPr="00A90596">
                    <w:rPr>
                      <w:lang w:eastAsia="zh-CN"/>
                    </w:rPr>
                    <w:t>Probability (%)</w:t>
                  </w:r>
                </w:p>
              </w:tc>
            </w:tr>
            <w:tr w:rsidR="008C2EC7" w:rsidRPr="00A90596" w14:paraId="38D84FCA" w14:textId="77777777" w:rsidTr="00DA0915">
              <w:trPr>
                <w:jc w:val="center"/>
              </w:trPr>
              <w:tc>
                <w:tcPr>
                  <w:tcW w:w="2160" w:type="dxa"/>
                  <w:vAlign w:val="center"/>
                </w:tcPr>
                <w:p w14:paraId="19BB3F41" w14:textId="77777777" w:rsidR="008C2EC7" w:rsidRPr="00A90596" w:rsidRDefault="008C2EC7" w:rsidP="002A4593">
                  <w:pPr>
                    <w:pStyle w:val="TAC"/>
                    <w:framePr w:hSpace="180" w:wrap="around" w:vAnchor="text" w:hAnchor="text" w:x="31" w:y="31"/>
                    <w:rPr>
                      <w:lang w:eastAsia="zh-CN"/>
                    </w:rPr>
                  </w:pPr>
                  <w:r w:rsidRPr="00A90596">
                    <w:rPr>
                      <w:lang w:eastAsia="zh-CN"/>
                    </w:rPr>
                    <w:t>30</w:t>
                  </w:r>
                </w:p>
              </w:tc>
              <w:tc>
                <w:tcPr>
                  <w:tcW w:w="1286" w:type="dxa"/>
                  <w:vAlign w:val="center"/>
                </w:tcPr>
                <w:p w14:paraId="3F764F98" w14:textId="77777777" w:rsidR="008C2EC7" w:rsidRPr="00A90596" w:rsidRDefault="008C2EC7" w:rsidP="002A4593">
                  <w:pPr>
                    <w:pStyle w:val="TAC"/>
                    <w:framePr w:hSpace="180" w:wrap="around" w:vAnchor="text" w:hAnchor="text" w:x="31" w:y="31"/>
                    <w:rPr>
                      <w:lang w:eastAsia="zh-CN"/>
                    </w:rPr>
                  </w:pPr>
                  <w:r w:rsidRPr="00A90596">
                    <w:rPr>
                      <w:lang w:eastAsia="zh-CN"/>
                    </w:rPr>
                    <w:t>18.5</w:t>
                  </w:r>
                </w:p>
              </w:tc>
            </w:tr>
            <w:tr w:rsidR="008C2EC7" w:rsidRPr="00A90596" w14:paraId="3471BC56" w14:textId="77777777" w:rsidTr="00DA0915">
              <w:trPr>
                <w:jc w:val="center"/>
              </w:trPr>
              <w:tc>
                <w:tcPr>
                  <w:tcW w:w="2160" w:type="dxa"/>
                  <w:vAlign w:val="center"/>
                </w:tcPr>
                <w:p w14:paraId="5D79BC7E" w14:textId="77777777" w:rsidR="008C2EC7" w:rsidRPr="00A90596" w:rsidRDefault="008C2EC7" w:rsidP="002A4593">
                  <w:pPr>
                    <w:pStyle w:val="TAC"/>
                    <w:framePr w:hSpace="180" w:wrap="around" w:vAnchor="text" w:hAnchor="text" w:x="31" w:y="31"/>
                    <w:rPr>
                      <w:lang w:eastAsia="zh-CN"/>
                    </w:rPr>
                  </w:pPr>
                  <w:r w:rsidRPr="00A90596">
                    <w:rPr>
                      <w:lang w:eastAsia="zh-CN"/>
                    </w:rPr>
                    <w:t>60</w:t>
                  </w:r>
                </w:p>
              </w:tc>
              <w:tc>
                <w:tcPr>
                  <w:tcW w:w="1286" w:type="dxa"/>
                  <w:vAlign w:val="center"/>
                </w:tcPr>
                <w:p w14:paraId="22410BE3" w14:textId="77777777" w:rsidR="008C2EC7" w:rsidRPr="00A90596" w:rsidRDefault="008C2EC7" w:rsidP="002A4593">
                  <w:pPr>
                    <w:pStyle w:val="TAC"/>
                    <w:framePr w:hSpace="180" w:wrap="around" w:vAnchor="text" w:hAnchor="text" w:x="31" w:y="31"/>
                    <w:rPr>
                      <w:lang w:eastAsia="zh-CN"/>
                    </w:rPr>
                  </w:pPr>
                  <w:r w:rsidRPr="00A90596">
                    <w:rPr>
                      <w:lang w:eastAsia="zh-CN"/>
                    </w:rPr>
                    <w:t>13.5</w:t>
                  </w:r>
                </w:p>
              </w:tc>
            </w:tr>
            <w:tr w:rsidR="008C2EC7" w:rsidRPr="00A90596" w14:paraId="356BA4E8" w14:textId="77777777" w:rsidTr="00DA0915">
              <w:trPr>
                <w:jc w:val="center"/>
              </w:trPr>
              <w:tc>
                <w:tcPr>
                  <w:tcW w:w="2160" w:type="dxa"/>
                  <w:vAlign w:val="center"/>
                </w:tcPr>
                <w:p w14:paraId="0A5303EA" w14:textId="77777777" w:rsidR="008C2EC7" w:rsidRPr="00A90596" w:rsidRDefault="008C2EC7" w:rsidP="002A4593">
                  <w:pPr>
                    <w:pStyle w:val="TAC"/>
                    <w:framePr w:hSpace="180" w:wrap="around" w:vAnchor="text" w:hAnchor="text" w:x="31" w:y="31"/>
                    <w:rPr>
                      <w:lang w:eastAsia="zh-CN"/>
                    </w:rPr>
                  </w:pPr>
                  <w:r w:rsidRPr="00A90596">
                    <w:rPr>
                      <w:lang w:eastAsia="zh-CN"/>
                    </w:rPr>
                    <w:t>90</w:t>
                  </w:r>
                </w:p>
              </w:tc>
              <w:tc>
                <w:tcPr>
                  <w:tcW w:w="1286" w:type="dxa"/>
                  <w:vAlign w:val="center"/>
                </w:tcPr>
                <w:p w14:paraId="2DC9E53A" w14:textId="77777777" w:rsidR="008C2EC7" w:rsidRPr="00A90596" w:rsidRDefault="008C2EC7" w:rsidP="002A4593">
                  <w:pPr>
                    <w:pStyle w:val="TAC"/>
                    <w:framePr w:hSpace="180" w:wrap="around" w:vAnchor="text" w:hAnchor="text" w:x="31" w:y="31"/>
                    <w:rPr>
                      <w:lang w:eastAsia="zh-CN"/>
                    </w:rPr>
                  </w:pPr>
                  <w:r w:rsidRPr="00A90596">
                    <w:rPr>
                      <w:lang w:eastAsia="zh-CN"/>
                    </w:rPr>
                    <w:t>12.5</w:t>
                  </w:r>
                </w:p>
              </w:tc>
            </w:tr>
            <w:tr w:rsidR="008C2EC7" w:rsidRPr="00A90596" w14:paraId="649CC10D" w14:textId="77777777" w:rsidTr="00DA0915">
              <w:trPr>
                <w:jc w:val="center"/>
              </w:trPr>
              <w:tc>
                <w:tcPr>
                  <w:tcW w:w="2160" w:type="dxa"/>
                  <w:vAlign w:val="center"/>
                </w:tcPr>
                <w:p w14:paraId="7DA23304" w14:textId="77777777" w:rsidR="008C2EC7" w:rsidRPr="00A90596" w:rsidRDefault="008C2EC7" w:rsidP="002A4593">
                  <w:pPr>
                    <w:pStyle w:val="TAC"/>
                    <w:framePr w:hSpace="180" w:wrap="around" w:vAnchor="text" w:hAnchor="text" w:x="31" w:y="31"/>
                    <w:rPr>
                      <w:lang w:eastAsia="zh-CN"/>
                    </w:rPr>
                  </w:pPr>
                  <w:r w:rsidRPr="00A90596">
                    <w:rPr>
                      <w:lang w:eastAsia="zh-CN"/>
                    </w:rPr>
                    <w:t>120</w:t>
                  </w:r>
                </w:p>
              </w:tc>
              <w:tc>
                <w:tcPr>
                  <w:tcW w:w="1286" w:type="dxa"/>
                  <w:vAlign w:val="center"/>
                </w:tcPr>
                <w:p w14:paraId="528C1F61" w14:textId="77777777" w:rsidR="008C2EC7" w:rsidRPr="00A90596" w:rsidRDefault="008C2EC7" w:rsidP="002A4593">
                  <w:pPr>
                    <w:pStyle w:val="TAC"/>
                    <w:framePr w:hSpace="180" w:wrap="around" w:vAnchor="text" w:hAnchor="text" w:x="31" w:y="31"/>
                    <w:rPr>
                      <w:lang w:eastAsia="zh-CN"/>
                    </w:rPr>
                  </w:pPr>
                  <w:r w:rsidRPr="00A90596">
                    <w:rPr>
                      <w:lang w:eastAsia="zh-CN"/>
                    </w:rPr>
                    <w:t>20.5</w:t>
                  </w:r>
                </w:p>
              </w:tc>
            </w:tr>
            <w:tr w:rsidR="008C2EC7" w:rsidRPr="00A90596" w14:paraId="24C8E310" w14:textId="77777777" w:rsidTr="00DA0915">
              <w:trPr>
                <w:jc w:val="center"/>
              </w:trPr>
              <w:tc>
                <w:tcPr>
                  <w:tcW w:w="2160" w:type="dxa"/>
                  <w:vAlign w:val="center"/>
                </w:tcPr>
                <w:p w14:paraId="6CA6F061" w14:textId="77777777" w:rsidR="008C2EC7" w:rsidRPr="00A90596" w:rsidRDefault="008C2EC7" w:rsidP="002A4593">
                  <w:pPr>
                    <w:pStyle w:val="TAC"/>
                    <w:framePr w:hSpace="180" w:wrap="around" w:vAnchor="text" w:hAnchor="text" w:x="31" w:y="31"/>
                    <w:rPr>
                      <w:lang w:eastAsia="zh-CN"/>
                    </w:rPr>
                  </w:pPr>
                  <w:r w:rsidRPr="00A90596">
                    <w:rPr>
                      <w:lang w:eastAsia="zh-CN"/>
                    </w:rPr>
                    <w:t>150</w:t>
                  </w:r>
                </w:p>
              </w:tc>
              <w:tc>
                <w:tcPr>
                  <w:tcW w:w="1286" w:type="dxa"/>
                  <w:vAlign w:val="center"/>
                </w:tcPr>
                <w:p w14:paraId="5B609F37" w14:textId="77777777" w:rsidR="008C2EC7" w:rsidRPr="00A90596" w:rsidRDefault="008C2EC7" w:rsidP="002A4593">
                  <w:pPr>
                    <w:pStyle w:val="TAC"/>
                    <w:framePr w:hSpace="180" w:wrap="around" w:vAnchor="text" w:hAnchor="text" w:x="31" w:y="31"/>
                    <w:rPr>
                      <w:lang w:eastAsia="zh-CN"/>
                    </w:rPr>
                  </w:pPr>
                  <w:r w:rsidRPr="00A90596">
                    <w:rPr>
                      <w:lang w:eastAsia="zh-CN"/>
                    </w:rPr>
                    <w:t>28.5</w:t>
                  </w:r>
                </w:p>
              </w:tc>
            </w:tr>
          </w:tbl>
          <w:p w14:paraId="6B81C160" w14:textId="77777777" w:rsidR="008C2EC7" w:rsidRPr="00A90596" w:rsidRDefault="008C2EC7" w:rsidP="008C2EC7"/>
        </w:tc>
      </w:tr>
    </w:tbl>
    <w:p w14:paraId="19C57A23" w14:textId="77777777" w:rsidR="00842881" w:rsidRPr="00A90596" w:rsidRDefault="00842881" w:rsidP="006C0CCC"/>
    <w:p w14:paraId="2F5C23F7" w14:textId="60E0AD58" w:rsidR="00DE2E0A" w:rsidRPr="00A90596" w:rsidRDefault="00DE2E0A" w:rsidP="00DE2E0A">
      <w:pPr>
        <w:pStyle w:val="ListParagraph"/>
        <w:numPr>
          <w:ilvl w:val="0"/>
          <w:numId w:val="42"/>
        </w:numPr>
      </w:pPr>
      <w:r w:rsidRPr="00A90596">
        <w:rPr>
          <w:lang w:val="en-US"/>
        </w:rPr>
        <w:t>UE declared AoA separation value for the RF tests can be reused for RRM tests</w:t>
      </w:r>
      <w:r w:rsidR="00436595" w:rsidRPr="00A90596">
        <w:rPr>
          <w:lang w:val="en-US"/>
        </w:rPr>
        <w:t>.</w:t>
      </w:r>
    </w:p>
    <w:p w14:paraId="56E6908A" w14:textId="77777777" w:rsidR="00436595" w:rsidRPr="00A90596" w:rsidRDefault="00436595" w:rsidP="00436595">
      <w:pPr>
        <w:pStyle w:val="ListParagraph"/>
        <w:ind w:left="360"/>
        <w:rPr>
          <w:lang w:val="en-US"/>
        </w:rPr>
      </w:pPr>
    </w:p>
    <w:p w14:paraId="5484B455" w14:textId="77777777" w:rsidR="00436595" w:rsidRPr="00A90596" w:rsidRDefault="00436595" w:rsidP="00436595">
      <w:pPr>
        <w:pStyle w:val="ListParagraph"/>
        <w:ind w:left="360"/>
      </w:pPr>
    </w:p>
    <w:p w14:paraId="64BB4940" w14:textId="221C6A8B" w:rsidR="00436595" w:rsidRPr="00A90596" w:rsidRDefault="00436595" w:rsidP="00154639">
      <w:pPr>
        <w:rPr>
          <w:b/>
          <w:bCs/>
          <w:u w:val="single"/>
        </w:rPr>
      </w:pPr>
      <w:r w:rsidRPr="00A90596">
        <w:rPr>
          <w:b/>
          <w:bCs/>
          <w:u w:val="single"/>
        </w:rPr>
        <w:lastRenderedPageBreak/>
        <w:t>AoA setup for GBBR test</w:t>
      </w:r>
    </w:p>
    <w:p w14:paraId="31AB4055" w14:textId="020714F2" w:rsidR="00154639" w:rsidRPr="00A90596" w:rsidRDefault="00154639" w:rsidP="00154639">
      <w:r w:rsidRPr="00A90596">
        <w:t xml:space="preserve">When UE receive two signals from different directions, the UE reception of the signals can be classified as following. </w:t>
      </w:r>
    </w:p>
    <w:p w14:paraId="11CFDA2B" w14:textId="743347FA" w:rsidR="00154639" w:rsidRPr="00A90596" w:rsidRDefault="00154639" w:rsidP="00154639">
      <w:pPr>
        <w:pStyle w:val="ListParagraph"/>
        <w:numPr>
          <w:ilvl w:val="0"/>
          <w:numId w:val="41"/>
        </w:numPr>
      </w:pPr>
      <w:r w:rsidRPr="00A90596">
        <w:t>Both signals are received in non-beam peak direction (RF specification refers to this as spherical coverage direction)</w:t>
      </w:r>
      <w:r w:rsidRPr="00A90596">
        <w:rPr>
          <w:lang w:val="en-US"/>
        </w:rPr>
        <w:t xml:space="preserve"> ((Setup X1a</w:t>
      </w:r>
      <w:r w:rsidR="00655893" w:rsidRPr="00A90596">
        <w:rPr>
          <w:lang w:val="en-US"/>
        </w:rPr>
        <w:t xml:space="preserve"> of the last meeting WF</w:t>
      </w:r>
      <w:r w:rsidRPr="00A90596">
        <w:rPr>
          <w:lang w:val="en-US"/>
        </w:rPr>
        <w:t>)</w:t>
      </w:r>
    </w:p>
    <w:p w14:paraId="6DF15C90" w14:textId="75F999E4" w:rsidR="00154639" w:rsidRPr="00A90596" w:rsidRDefault="00154639" w:rsidP="00154639">
      <w:pPr>
        <w:pStyle w:val="ListParagraph"/>
        <w:numPr>
          <w:ilvl w:val="0"/>
          <w:numId w:val="41"/>
        </w:numPr>
      </w:pPr>
      <w:r w:rsidRPr="00A90596">
        <w:t>Both signals are received in RX beam peak direction</w:t>
      </w:r>
      <w:r w:rsidRPr="00A90596">
        <w:rPr>
          <w:lang w:val="en-US"/>
        </w:rPr>
        <w:t xml:space="preserve"> (Setup X1b</w:t>
      </w:r>
      <w:r w:rsidR="00655893" w:rsidRPr="00A90596">
        <w:rPr>
          <w:lang w:val="en-US"/>
        </w:rPr>
        <w:t xml:space="preserve"> of the last meeting WF</w:t>
      </w:r>
      <w:r w:rsidRPr="00A90596">
        <w:rPr>
          <w:lang w:val="en-US"/>
        </w:rPr>
        <w:t>)</w:t>
      </w:r>
    </w:p>
    <w:p w14:paraId="5F790250" w14:textId="44B88662" w:rsidR="00154639" w:rsidRPr="00A90596" w:rsidRDefault="00154639" w:rsidP="00154639">
      <w:pPr>
        <w:pStyle w:val="ListParagraph"/>
        <w:numPr>
          <w:ilvl w:val="0"/>
          <w:numId w:val="41"/>
        </w:numPr>
        <w:rPr>
          <w:lang w:val="en-US"/>
        </w:rPr>
      </w:pPr>
      <w:r w:rsidRPr="00A90596">
        <w:t>One signal in Rx beam peak and one signal in non-beam peak direction (RF specification refers to this as spherical coverage direction)</w:t>
      </w:r>
      <w:r w:rsidRPr="00A90596">
        <w:rPr>
          <w:lang w:val="en-US"/>
        </w:rPr>
        <w:t xml:space="preserve"> (Setup X1c</w:t>
      </w:r>
      <w:r w:rsidR="008D52A3" w:rsidRPr="00A90596">
        <w:rPr>
          <w:lang w:val="en-US"/>
        </w:rPr>
        <w:t xml:space="preserve"> of the last meeting WF</w:t>
      </w:r>
      <w:r w:rsidRPr="00A90596">
        <w:rPr>
          <w:lang w:val="en-US"/>
        </w:rPr>
        <w:t>)</w:t>
      </w:r>
      <w:r w:rsidR="008D52A3" w:rsidRPr="00A90596">
        <w:rPr>
          <w:lang w:val="en-US"/>
        </w:rPr>
        <w:t>.</w:t>
      </w:r>
    </w:p>
    <w:p w14:paraId="405A9699" w14:textId="309D5BE1" w:rsidR="00154639" w:rsidRPr="00A90596" w:rsidRDefault="00154639" w:rsidP="00154639">
      <w:r w:rsidRPr="00A90596">
        <w:t>We think the AoA setup should include these three possible directions of signal reception in the test setup. As per the RF requirement, when UE declare AoA separation (e.g., 150 degrees), test environment should transmit beam pair with the declared AoA separation (</w:t>
      </w:r>
      <w:r w:rsidR="008B40CB" w:rsidRPr="00A90596">
        <w:t>i.e.,</w:t>
      </w:r>
      <w:r w:rsidRPr="00A90596">
        <w:t xml:space="preserve"> 150 degrees). To further analyze the possibility of providing beam pair </w:t>
      </w:r>
      <w:r w:rsidR="008B40CB" w:rsidRPr="00A90596">
        <w:t>with</w:t>
      </w:r>
      <w:r w:rsidRPr="00A90596">
        <w:t xml:space="preserve"> the UE declared AoA separation, we consider the following measurement setup (e.g., same is used in multi-AoA measurement setup for 2 AoA RRM testing) as shown in figure 2. In this figure, TRP or probes are placed at 30 degrees separation. In this figure, first probe is placed at 0 degree on the Z axis and the remaining probes are placed at 30 degrees separation in counterclockwise direction. To avoid the interference from the probes</w:t>
      </w:r>
      <w:r w:rsidR="00E52B88" w:rsidRPr="00A90596">
        <w:t>,</w:t>
      </w:r>
      <w:r w:rsidRPr="00A90596">
        <w:t xml:space="preserve"> the probes are not placed at 180-degree, 210 </w:t>
      </w:r>
      <w:proofErr w:type="gramStart"/>
      <w:r w:rsidRPr="00A90596">
        <w:t>degree</w:t>
      </w:r>
      <w:proofErr w:type="gramEnd"/>
      <w:r w:rsidRPr="00A90596">
        <w:t>, and so on.</w:t>
      </w:r>
    </w:p>
    <w:p w14:paraId="6E5035C2" w14:textId="77777777" w:rsidR="00154639" w:rsidRPr="00A90596" w:rsidRDefault="00154639" w:rsidP="00154639"/>
    <w:p w14:paraId="162B4CF0" w14:textId="77777777" w:rsidR="00154639" w:rsidRPr="00A90596" w:rsidRDefault="00154639" w:rsidP="00154639">
      <w:pPr>
        <w:keepNext/>
      </w:pPr>
      <w:r w:rsidRPr="00A90596">
        <w:rPr>
          <w:noProof/>
        </w:rPr>
        <w:drawing>
          <wp:inline distT="0" distB="0" distL="0" distR="0" wp14:anchorId="73DF3ABE" wp14:editId="55DD86E1">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1633579A" w14:textId="77777777" w:rsidR="00154639" w:rsidRPr="00A90596" w:rsidRDefault="00154639" w:rsidP="00154639">
      <w:pPr>
        <w:pStyle w:val="Caption"/>
        <w:jc w:val="center"/>
      </w:pPr>
      <w:r w:rsidRPr="00A90596">
        <w:t xml:space="preserve">Figure </w:t>
      </w:r>
      <w:r w:rsidRPr="00A90596">
        <w:fldChar w:fldCharType="begin"/>
      </w:r>
      <w:r w:rsidRPr="00A90596">
        <w:instrText xml:space="preserve"> SEQ Figure \* ARABIC </w:instrText>
      </w:r>
      <w:r w:rsidRPr="00A90596">
        <w:fldChar w:fldCharType="separate"/>
      </w:r>
      <w:r w:rsidRPr="00A90596">
        <w:rPr>
          <w:noProof/>
        </w:rPr>
        <w:t>2</w:t>
      </w:r>
      <w:r w:rsidRPr="00A90596">
        <w:rPr>
          <w:noProof/>
        </w:rPr>
        <w:fldChar w:fldCharType="end"/>
      </w:r>
      <w:r w:rsidRPr="00A90596">
        <w:rPr>
          <w:lang w:val="en-US"/>
        </w:rPr>
        <w:t>: RSRP test setup with different probes at different angular points</w:t>
      </w:r>
    </w:p>
    <w:p w14:paraId="4AB45C34" w14:textId="77777777" w:rsidR="00154639" w:rsidRPr="00A90596" w:rsidRDefault="00154639" w:rsidP="00154639"/>
    <w:p w14:paraId="151EC1DC" w14:textId="7ED110DB" w:rsidR="00FA37AE" w:rsidRPr="00A90596" w:rsidRDefault="00154639" w:rsidP="001A621A">
      <w:r w:rsidRPr="00A90596">
        <w:t xml:space="preserve">With the above measurement setup and the probe placement, we analyze whether the test setup can provide two beams as per the above-mentioned angle of arrival with respect to beam peak direction. When UE has multiple panels, most cases it may have each panel on the opposite side of the UE. Since the measurement setup considers probes which are separated by maximum of 150 degrees, finding the RX beam peak for the two AoA directions may not be feasible. That means setup X1b </w:t>
      </w:r>
      <w:r w:rsidR="00727C00" w:rsidRPr="00A90596">
        <w:t>is not</w:t>
      </w:r>
      <w:r w:rsidRPr="00A90596">
        <w:t xml:space="preserve"> feasible</w:t>
      </w:r>
      <w:r w:rsidR="00C35362" w:rsidRPr="00A90596">
        <w:t xml:space="preserve"> in the test environment</w:t>
      </w:r>
      <w:r w:rsidRPr="00A90596">
        <w:t xml:space="preserve">. </w:t>
      </w:r>
      <w:r w:rsidR="001A621A" w:rsidRPr="00A90596">
        <w:t xml:space="preserve">Since the legacy RSRP test is performed using the Rx beam peak direction, </w:t>
      </w:r>
      <w:r w:rsidR="00FA37AE" w:rsidRPr="00A90596">
        <w:t>at least one AoA should be considered as the Rx beam peak direction</w:t>
      </w:r>
      <w:r w:rsidR="003C3F69" w:rsidRPr="00A90596">
        <w:t xml:space="preserve"> for the accuracy test of GBBR</w:t>
      </w:r>
      <w:r w:rsidR="00FA37AE" w:rsidRPr="00A90596">
        <w:t>.</w:t>
      </w:r>
      <w:r w:rsidR="00A27F9A" w:rsidRPr="00A90596">
        <w:t xml:space="preserve"> Since the GBBR measurement is for </w:t>
      </w:r>
      <w:r w:rsidR="00B9219A" w:rsidRPr="00A90596">
        <w:t xml:space="preserve">SSB based L1-RSRP in intra-cell scenario, </w:t>
      </w:r>
      <w:r w:rsidR="008D3498" w:rsidRPr="00A90596">
        <w:t xml:space="preserve">only one SSB can be received at UE at a time. </w:t>
      </w:r>
      <w:r w:rsidR="001F3D58" w:rsidRPr="00A90596">
        <w:t xml:space="preserve">Before start of the test, UE can </w:t>
      </w:r>
      <w:r w:rsidR="00082F42" w:rsidRPr="00A90596">
        <w:t xml:space="preserve">be </w:t>
      </w:r>
      <w:r w:rsidR="001F3D58" w:rsidRPr="00A90596">
        <w:t xml:space="preserve">rotated to find the </w:t>
      </w:r>
      <w:r w:rsidR="00082F42" w:rsidRPr="00A90596">
        <w:t xml:space="preserve">Rx beam peak direction and once the beam direction is found, </w:t>
      </w:r>
      <w:r w:rsidR="00370672" w:rsidRPr="00A90596">
        <w:t xml:space="preserve">other beam pair can be added in the spherical coverage direction. </w:t>
      </w:r>
      <w:r w:rsidR="00F0339F" w:rsidRPr="00A90596">
        <w:t xml:space="preserve">Other method could be UE could scan the entire sphere using a pair of beams and </w:t>
      </w:r>
      <w:r w:rsidR="00D93C72" w:rsidRPr="00A90596">
        <w:t xml:space="preserve">latch on to the direction where one beam is close to Refsens </w:t>
      </w:r>
      <w:r w:rsidR="00185A98" w:rsidRPr="00A90596">
        <w:t xml:space="preserve">direction. </w:t>
      </w:r>
      <w:r w:rsidR="00F0339F" w:rsidRPr="00A90596">
        <w:t xml:space="preserve"> </w:t>
      </w:r>
      <w:r w:rsidR="00A27F9A" w:rsidRPr="00A90596">
        <w:t>We think providing one beam in RX beam peak direction should be possible in the above test setup with the appropriate orientation of the UE. Providing beams in non-beam peak or spherical coverage directions should be feasible for the above-mentioned measurement setup.</w:t>
      </w:r>
    </w:p>
    <w:p w14:paraId="4B03757A" w14:textId="1D1C9F5B" w:rsidR="001A621A" w:rsidRPr="00A90596" w:rsidRDefault="00FA37AE" w:rsidP="00F92E57">
      <w:pPr>
        <w:pStyle w:val="ListParagraph"/>
        <w:numPr>
          <w:ilvl w:val="0"/>
          <w:numId w:val="42"/>
        </w:numPr>
      </w:pPr>
      <w:r w:rsidRPr="00A90596">
        <w:rPr>
          <w:lang w:val="en-US"/>
        </w:rPr>
        <w:t xml:space="preserve">For </w:t>
      </w:r>
      <w:r w:rsidR="00BA07AC" w:rsidRPr="00A90596">
        <w:rPr>
          <w:lang w:val="en-US"/>
        </w:rPr>
        <w:t xml:space="preserve">GBBR accuracy test, RAN4 to consider </w:t>
      </w:r>
      <w:r w:rsidR="00BA07AC" w:rsidRPr="00A90596">
        <w:rPr>
          <w:color w:val="000000" w:themeColor="text1"/>
          <w:szCs w:val="24"/>
          <w:lang w:eastAsia="zh-CN"/>
        </w:rPr>
        <w:t xml:space="preserve">1 AoA in Rx beam peak direction, 1 </w:t>
      </w:r>
      <w:r w:rsidR="00C359DE" w:rsidRPr="00A90596">
        <w:rPr>
          <w:color w:val="000000" w:themeColor="text1"/>
          <w:szCs w:val="24"/>
          <w:lang w:val="en-US" w:eastAsia="zh-CN"/>
        </w:rPr>
        <w:t xml:space="preserve">AoA </w:t>
      </w:r>
      <w:r w:rsidR="00BA07AC" w:rsidRPr="00A90596">
        <w:rPr>
          <w:color w:val="000000" w:themeColor="text1"/>
          <w:szCs w:val="24"/>
          <w:lang w:eastAsia="zh-CN"/>
        </w:rPr>
        <w:t xml:space="preserve">in non </w:t>
      </w:r>
      <w:r w:rsidR="00C359DE" w:rsidRPr="00A90596">
        <w:rPr>
          <w:color w:val="000000" w:themeColor="text1"/>
          <w:szCs w:val="24"/>
          <w:lang w:val="en-US" w:eastAsia="zh-CN"/>
        </w:rPr>
        <w:t xml:space="preserve">beam peak direction. </w:t>
      </w:r>
    </w:p>
    <w:p w14:paraId="5E09413B" w14:textId="00627074" w:rsidR="00172506" w:rsidRPr="00A90596" w:rsidRDefault="005F7E4B" w:rsidP="007D292F">
      <w:pPr>
        <w:rPr>
          <w:b/>
          <w:bCs/>
          <w:u w:val="single"/>
        </w:rPr>
      </w:pPr>
      <w:r w:rsidRPr="00A90596">
        <w:rPr>
          <w:b/>
          <w:bCs/>
          <w:u w:val="single"/>
        </w:rPr>
        <w:t>RSRP values to be reported for GBBR test</w:t>
      </w:r>
    </w:p>
    <w:p w14:paraId="3ABA020E" w14:textId="66C7FBE6" w:rsidR="00A31CDF" w:rsidRPr="00A90596" w:rsidRDefault="00A31CDF" w:rsidP="00172506">
      <w:r w:rsidRPr="00A90596">
        <w:t xml:space="preserve">Based on the observation </w:t>
      </w:r>
      <w:r w:rsidR="00172506" w:rsidRPr="00A90596">
        <w:t>2</w:t>
      </w:r>
      <w:r w:rsidRPr="00A90596">
        <w:t xml:space="preserve">, </w:t>
      </w:r>
      <w:r w:rsidR="00063FA8" w:rsidRPr="00A90596">
        <w:t xml:space="preserve">for a particular band of operation, reported RSRP value for RX beam peak direction and non-beam peak or spherical coverage direction can be </w:t>
      </w:r>
      <w:r w:rsidR="00023564" w:rsidRPr="00A90596">
        <w:t>represented as below.</w:t>
      </w:r>
    </w:p>
    <w:p w14:paraId="75FC20D1" w14:textId="56414CFF" w:rsidR="00A31CDF" w:rsidRPr="00A90596" w:rsidRDefault="00A31CDF" w:rsidP="00A31CDF">
      <w:pPr>
        <w:pStyle w:val="ListParagraph"/>
        <w:numPr>
          <w:ilvl w:val="0"/>
          <w:numId w:val="34"/>
        </w:numPr>
        <w:rPr>
          <w:lang w:val="en-GB"/>
        </w:rPr>
      </w:pPr>
      <w:r w:rsidRPr="00A90596">
        <w:rPr>
          <w:lang w:val="en-GB"/>
        </w:rPr>
        <w:t>For Rx beam peak direction, UE</w:t>
      </w:r>
      <w:r w:rsidR="003E5E52" w:rsidRPr="00A90596">
        <w:rPr>
          <w:lang w:val="en-GB"/>
        </w:rPr>
        <w:t xml:space="preserve"> reported RSRP</w:t>
      </w:r>
      <w:r w:rsidRPr="00A90596">
        <w:rPr>
          <w:lang w:val="en-GB"/>
        </w:rPr>
        <w:t xml:space="preserve"> = Applied SSB_RP</w:t>
      </w:r>
      <w:r w:rsidR="0043276E" w:rsidRPr="00A90596">
        <w:rPr>
          <w:lang w:val="en-GB"/>
        </w:rPr>
        <w:t xml:space="preserve"> </w:t>
      </w:r>
      <w:r w:rsidR="00027684" w:rsidRPr="00A90596">
        <w:rPr>
          <w:lang w:val="en-GB"/>
        </w:rPr>
        <w:t xml:space="preserve">+ UE Gain </w:t>
      </w:r>
      <w:r w:rsidR="003900CF" w:rsidRPr="00A90596">
        <w:rPr>
          <w:lang w:val="en-GB"/>
        </w:rPr>
        <w:t>midpoint ±</w:t>
      </w:r>
      <w:r w:rsidR="0043276E" w:rsidRPr="00A90596">
        <w:rPr>
          <w:lang w:val="en-US"/>
        </w:rPr>
        <w:t xml:space="preserve"> </w:t>
      </w:r>
      <w:r w:rsidR="003E5E52" w:rsidRPr="00A90596">
        <w:t>UE gain variation ±</w:t>
      </w:r>
      <w:r w:rsidR="0043276E" w:rsidRPr="00A90596">
        <w:rPr>
          <w:lang w:val="en-US"/>
        </w:rPr>
        <w:t xml:space="preserve"> </w:t>
      </w:r>
      <w:r w:rsidR="003E5E52" w:rsidRPr="00A90596">
        <w:t>UE accuracy</w:t>
      </w:r>
    </w:p>
    <w:p w14:paraId="6483E8FC" w14:textId="7BD9693E" w:rsidR="00A31CDF" w:rsidRPr="00A90596" w:rsidRDefault="00A31CDF" w:rsidP="00A31CDF">
      <w:pPr>
        <w:pStyle w:val="ListParagraph"/>
        <w:numPr>
          <w:ilvl w:val="0"/>
          <w:numId w:val="34"/>
        </w:numPr>
        <w:rPr>
          <w:lang w:val="en-GB"/>
        </w:rPr>
      </w:pPr>
      <w:r w:rsidRPr="00A90596">
        <w:rPr>
          <w:lang w:val="en-GB"/>
        </w:rPr>
        <w:t xml:space="preserve">For spherical coverage direction, </w:t>
      </w:r>
      <w:r w:rsidR="003E5E52" w:rsidRPr="00A90596">
        <w:rPr>
          <w:lang w:val="en-GB"/>
        </w:rPr>
        <w:t xml:space="preserve">UE reported RSRP </w:t>
      </w:r>
      <w:r w:rsidRPr="00A90596">
        <w:rPr>
          <w:lang w:val="en-GB"/>
        </w:rPr>
        <w:t>= Applied SSB_RP + UE Spherical coverage gain midpoint + UE gain G midpoint</w:t>
      </w:r>
      <w:r w:rsidR="003E5E52" w:rsidRPr="00A90596">
        <w:rPr>
          <w:lang w:val="en-GB"/>
        </w:rPr>
        <w:t xml:space="preserve"> </w:t>
      </w:r>
      <w:r w:rsidR="003E5E52" w:rsidRPr="00A90596">
        <w:t>±</w:t>
      </w:r>
      <w:r w:rsidR="003E5E52" w:rsidRPr="00A90596">
        <w:rPr>
          <w:lang w:val="en-US"/>
        </w:rPr>
        <w:t xml:space="preserve"> </w:t>
      </w:r>
      <w:r w:rsidR="003E5E52" w:rsidRPr="00A90596">
        <w:t>UE gain variation ±</w:t>
      </w:r>
      <w:r w:rsidR="003E5E52" w:rsidRPr="00A90596">
        <w:rPr>
          <w:lang w:val="en-US"/>
        </w:rPr>
        <w:t xml:space="preserve"> </w:t>
      </w:r>
      <w:r w:rsidR="003E5E52" w:rsidRPr="00A90596">
        <w:t>UE accuracy</w:t>
      </w:r>
    </w:p>
    <w:p w14:paraId="1BBAAC2B" w14:textId="2DE39229" w:rsidR="007B5E5B" w:rsidRPr="00A90596" w:rsidRDefault="0086553B" w:rsidP="006C0CCC">
      <w:pPr>
        <w:rPr>
          <w:lang w:val="en-GB"/>
        </w:rPr>
      </w:pPr>
      <w:r w:rsidRPr="00A90596">
        <w:rPr>
          <w:lang w:val="en-GB"/>
        </w:rPr>
        <w:lastRenderedPageBreak/>
        <w:t xml:space="preserve">For the beam pair reporting, UE need to report the </w:t>
      </w:r>
      <w:r w:rsidR="00781B72" w:rsidRPr="00A90596">
        <w:rPr>
          <w:lang w:val="en-GB"/>
        </w:rPr>
        <w:t xml:space="preserve">highest beam with absolute RSRP accuracy and the other beam with relative RSRP accuracy </w:t>
      </w:r>
      <w:r w:rsidR="000A0ED8" w:rsidRPr="00A90596">
        <w:rPr>
          <w:lang w:val="en-GB"/>
        </w:rPr>
        <w:t>(</w:t>
      </w:r>
      <w:r w:rsidR="00781B72" w:rsidRPr="00A90596">
        <w:rPr>
          <w:lang w:val="en-GB"/>
        </w:rPr>
        <w:t xml:space="preserve">relative to </w:t>
      </w:r>
      <w:r w:rsidR="00DD6B24" w:rsidRPr="00A90596">
        <w:rPr>
          <w:lang w:val="en-GB"/>
        </w:rPr>
        <w:t>absolute RSRP value</w:t>
      </w:r>
      <w:r w:rsidR="000A0ED8" w:rsidRPr="00A90596">
        <w:rPr>
          <w:lang w:val="en-GB"/>
        </w:rPr>
        <w:t>)</w:t>
      </w:r>
      <w:r w:rsidR="00DD6B24" w:rsidRPr="00A90596">
        <w:rPr>
          <w:lang w:val="en-GB"/>
        </w:rPr>
        <w:t xml:space="preserve">. </w:t>
      </w:r>
      <w:r w:rsidR="00435B59" w:rsidRPr="00A90596">
        <w:rPr>
          <w:lang w:val="en-GB"/>
        </w:rPr>
        <w:t xml:space="preserve">As per table </w:t>
      </w:r>
      <w:r w:rsidR="000A0ED8" w:rsidRPr="00A90596">
        <w:rPr>
          <w:lang w:val="en-GB"/>
        </w:rPr>
        <w:t>3</w:t>
      </w:r>
      <w:r w:rsidR="00435B59" w:rsidRPr="00A90596">
        <w:rPr>
          <w:lang w:val="en-GB"/>
        </w:rPr>
        <w:t xml:space="preserve">, if the SSB0 and SSB6 are reported as beam pair, their RSRP value can be denoted as below. </w:t>
      </w:r>
      <w:r w:rsidR="0043276E" w:rsidRPr="00A90596">
        <w:rPr>
          <w:lang w:val="en-GB"/>
        </w:rPr>
        <w:t xml:space="preserve"> </w:t>
      </w:r>
    </w:p>
    <w:p w14:paraId="1C943726" w14:textId="145EC365" w:rsidR="00DD6B24" w:rsidRPr="00A90596" w:rsidRDefault="00435B59" w:rsidP="006C0CCC">
      <w:r w:rsidRPr="00A90596">
        <w:rPr>
          <w:lang w:val="en-GB"/>
        </w:rPr>
        <w:t xml:space="preserve">SSBRP_0 = Applied SSB_RP </w:t>
      </w:r>
      <w:r w:rsidRPr="00A90596">
        <w:t>± UE gain variation ± UE accuracy</w:t>
      </w:r>
    </w:p>
    <w:p w14:paraId="03E7149C" w14:textId="0201A68B" w:rsidR="00435B59" w:rsidRPr="00A90596" w:rsidRDefault="00435B59" w:rsidP="006C0CCC">
      <w:r w:rsidRPr="00A90596">
        <w:rPr>
          <w:lang w:val="en-GB"/>
        </w:rPr>
        <w:t xml:space="preserve">SSBRP_6 = Applied SSB_RP + UE Spherical coverage gain midpoint + UE gain G midpoint </w:t>
      </w:r>
      <w:r w:rsidRPr="00A90596">
        <w:t>± UE gain variation ± UE accuracy</w:t>
      </w:r>
    </w:p>
    <w:p w14:paraId="05D3E480" w14:textId="25D1286F" w:rsidR="00900E05" w:rsidRPr="00A90596" w:rsidRDefault="00C75D53" w:rsidP="00900E05">
      <w:pPr>
        <w:rPr>
          <w:lang w:val="en-GB"/>
        </w:rPr>
      </w:pPr>
      <w:r w:rsidRPr="00A90596">
        <w:t xml:space="preserve">As per the </w:t>
      </w:r>
      <w:r w:rsidR="00435B59" w:rsidRPr="00A90596">
        <w:t xml:space="preserve">measurement accuracy requirement defined </w:t>
      </w:r>
      <w:r w:rsidRPr="00A90596">
        <w:t xml:space="preserve">section </w:t>
      </w:r>
      <w:r w:rsidR="005B7C40" w:rsidRPr="00A90596">
        <w:t xml:space="preserve">10.1.20.1.2-1, if the applied SSB_RP are same for the SSB 0 and SSB 6, then the difference between </w:t>
      </w:r>
      <w:r w:rsidR="00435B59" w:rsidRPr="00A90596">
        <w:t>SS</w:t>
      </w:r>
      <w:r w:rsidR="00CB5AA9" w:rsidRPr="00A90596">
        <w:t>B</w:t>
      </w:r>
      <w:r w:rsidR="00435B59" w:rsidRPr="00A90596">
        <w:t>RP</w:t>
      </w:r>
      <w:r w:rsidR="00CB5AA9" w:rsidRPr="00A90596">
        <w:t xml:space="preserve">_0 and SSBRP_6 </w:t>
      </w:r>
      <w:r w:rsidR="005B7C40" w:rsidRPr="00A90596">
        <w:t>should be maximum of 13 dB</w:t>
      </w:r>
      <w:r w:rsidR="008821B0" w:rsidRPr="00A90596">
        <w:t xml:space="preserve">. However, </w:t>
      </w:r>
      <w:r w:rsidR="00062AAA" w:rsidRPr="00A90596">
        <w:t xml:space="preserve">due to </w:t>
      </w:r>
      <w:r w:rsidR="005C4021" w:rsidRPr="00A90596">
        <w:t xml:space="preserve">different gain values in the Rx beam peak direction and spherical coverage direction, relative accuracy in a single test cannot be verified </w:t>
      </w:r>
      <w:r w:rsidR="00A92F49" w:rsidRPr="00A90596">
        <w:t xml:space="preserve">at the TE </w:t>
      </w:r>
      <w:r w:rsidR="005C4021" w:rsidRPr="00A90596">
        <w:t xml:space="preserve">as it is difficult to know the gain value involved in the </w:t>
      </w:r>
      <w:r w:rsidR="00117046" w:rsidRPr="00A90596">
        <w:t xml:space="preserve">differential </w:t>
      </w:r>
      <w:r w:rsidR="005C4021" w:rsidRPr="00A90596">
        <w:t>RSRP reported value</w:t>
      </w:r>
      <w:r w:rsidR="00B847FF" w:rsidRPr="00A90596">
        <w:t xml:space="preserve"> at the TE</w:t>
      </w:r>
      <w:r w:rsidR="00037F02" w:rsidRPr="00A90596">
        <w:t xml:space="preserve"> (for example, i</w:t>
      </w:r>
      <w:r w:rsidR="00AE5FB7" w:rsidRPr="00A90596">
        <w:t xml:space="preserve">n the test, TE can know the </w:t>
      </w:r>
      <w:r w:rsidR="009057FF" w:rsidRPr="00A90596">
        <w:t xml:space="preserve">values </w:t>
      </w:r>
      <w:r w:rsidR="009057FF" w:rsidRPr="00A90596">
        <w:rPr>
          <w:lang w:val="en-GB"/>
        </w:rPr>
        <w:t>Applied SSB_RP + UE Spherical coverage gain midpoint + UE gain G midpoint</w:t>
      </w:r>
      <w:r w:rsidR="00721389" w:rsidRPr="00A90596">
        <w:rPr>
          <w:lang w:val="en-GB"/>
        </w:rPr>
        <w:t xml:space="preserve"> and do not know the values of</w:t>
      </w:r>
      <w:r w:rsidR="009057FF" w:rsidRPr="00A90596">
        <w:rPr>
          <w:lang w:val="en-GB"/>
        </w:rPr>
        <w:t xml:space="preserve"> </w:t>
      </w:r>
      <w:r w:rsidR="00F3577B" w:rsidRPr="00A90596">
        <w:rPr>
          <w:lang w:val="en-GB"/>
        </w:rPr>
        <w:t>UE gain variation in the reported RSRP value</w:t>
      </w:r>
      <w:r w:rsidR="00037F02" w:rsidRPr="00A90596">
        <w:rPr>
          <w:lang w:val="en-GB"/>
        </w:rPr>
        <w:t>)</w:t>
      </w:r>
      <w:r w:rsidR="00F3577B" w:rsidRPr="00A90596">
        <w:rPr>
          <w:lang w:val="en-GB"/>
        </w:rPr>
        <w:t>.</w:t>
      </w:r>
    </w:p>
    <w:p w14:paraId="5557825D" w14:textId="429176D4" w:rsidR="00B46EB7" w:rsidRPr="00A90596" w:rsidRDefault="00F91D9C" w:rsidP="006C0CCC">
      <w:r w:rsidRPr="00A90596">
        <w:t xml:space="preserve">We think this can be solved by </w:t>
      </w:r>
      <w:r w:rsidR="00B56B94" w:rsidRPr="00A90596">
        <w:t xml:space="preserve">defining </w:t>
      </w:r>
      <w:r w:rsidR="00001BCC" w:rsidRPr="00A90596">
        <w:t xml:space="preserve">a new </w:t>
      </w:r>
      <w:r w:rsidR="00B56B94" w:rsidRPr="00A90596">
        <w:t xml:space="preserve">test metric. </w:t>
      </w:r>
      <w:r w:rsidR="009F56CF" w:rsidRPr="00A90596">
        <w:t xml:space="preserve">If the device </w:t>
      </w:r>
      <w:r w:rsidR="00D4647F" w:rsidRPr="00A90596">
        <w:t xml:space="preserve">under test (DUT) </w:t>
      </w:r>
      <w:r w:rsidR="00260651" w:rsidRPr="00A90596">
        <w:t>can be</w:t>
      </w:r>
      <w:r w:rsidR="009F56CF" w:rsidRPr="00A90596">
        <w:t xml:space="preserve"> assumed to be static in the test environment</w:t>
      </w:r>
      <w:r w:rsidR="004E409F" w:rsidRPr="00A90596">
        <w:t xml:space="preserve"> (i.e., without changing the direction</w:t>
      </w:r>
      <w:r w:rsidR="00674762" w:rsidRPr="00A90596">
        <w:t xml:space="preserve"> or orientation</w:t>
      </w:r>
      <w:r w:rsidR="004E409F" w:rsidRPr="00A90596">
        <w:t>)</w:t>
      </w:r>
      <w:r w:rsidR="009F56CF" w:rsidRPr="00A90596">
        <w:t>, by repeating the same test,</w:t>
      </w:r>
      <w:r w:rsidR="00260651" w:rsidRPr="00A90596">
        <w:t xml:space="preserve"> we can </w:t>
      </w:r>
      <w:r w:rsidR="00DD0481" w:rsidRPr="00A90596">
        <w:t>assume</w:t>
      </w:r>
      <w:r w:rsidR="00260651" w:rsidRPr="00A90596">
        <w:t xml:space="preserve"> that the gain values for a </w:t>
      </w:r>
      <w:r w:rsidR="00B46EB7" w:rsidRPr="00A90596">
        <w:t>same</w:t>
      </w:r>
      <w:r w:rsidR="00260651" w:rsidRPr="00A90596">
        <w:t xml:space="preserve"> direction</w:t>
      </w:r>
      <w:r w:rsidR="009F56CF" w:rsidRPr="00A90596">
        <w:t xml:space="preserve"> </w:t>
      </w:r>
      <w:r w:rsidR="00DD0481" w:rsidRPr="00A90596">
        <w:t>can be assumed t</w:t>
      </w:r>
      <w:r w:rsidR="009D4553" w:rsidRPr="00A90596">
        <w:t xml:space="preserve">o be same over the repeated tests. </w:t>
      </w:r>
      <w:r w:rsidR="00712E3F" w:rsidRPr="00A90596">
        <w:t xml:space="preserve">If the gain value can be same over repeated tests, reported RSRP accuracy can be tested </w:t>
      </w:r>
      <w:r w:rsidR="00252140" w:rsidRPr="00A90596">
        <w:t>using the difference of the RSRP from test n and n+1.</w:t>
      </w:r>
      <w:r w:rsidR="00D74AB2" w:rsidRPr="00A90596">
        <w:t xml:space="preserve"> Since the gain value is same and signal level is same</w:t>
      </w:r>
      <w:r w:rsidR="001751B5" w:rsidRPr="00A90596">
        <w:t>,</w:t>
      </w:r>
      <w:r w:rsidR="00D74AB2" w:rsidRPr="00A90596">
        <w:t xml:space="preserve"> the value which may vary between the different test is accuracy</w:t>
      </w:r>
      <w:r w:rsidR="0015460B" w:rsidRPr="00A90596">
        <w:t xml:space="preserve"> value defined in the equation. </w:t>
      </w:r>
      <w:r w:rsidR="00522BDF" w:rsidRPr="00A90596">
        <w:t xml:space="preserve">If the accuracy value is ±6.5dB, </w:t>
      </w:r>
      <w:r w:rsidR="002F7013" w:rsidRPr="00A90596">
        <w:t xml:space="preserve">absolute RSRP </w:t>
      </w:r>
      <w:r w:rsidR="006955AA" w:rsidRPr="00A90596">
        <w:t xml:space="preserve">difference </w:t>
      </w:r>
      <w:r w:rsidR="00B0627E" w:rsidRPr="00A90596">
        <w:t xml:space="preserve">from test n to test n+1 </w:t>
      </w:r>
      <w:r w:rsidR="002F7013" w:rsidRPr="00A90596">
        <w:t xml:space="preserve">shall be within </w:t>
      </w:r>
      <w:r w:rsidR="00C6506A" w:rsidRPr="00A90596">
        <w:t>13dB</w:t>
      </w:r>
      <w:r w:rsidR="007C552D" w:rsidRPr="00A90596">
        <w:t xml:space="preserve"> </w:t>
      </w:r>
      <w:r w:rsidR="00C6506A" w:rsidRPr="00A90596">
        <w:t xml:space="preserve">if the same </w:t>
      </w:r>
      <w:r w:rsidR="004E317B" w:rsidRPr="00A90596">
        <w:t xml:space="preserve">applied </w:t>
      </w:r>
      <w:r w:rsidR="008A5BE7" w:rsidRPr="00A90596">
        <w:t xml:space="preserve">SSB RP </w:t>
      </w:r>
      <w:r w:rsidR="007C552D" w:rsidRPr="00A90596">
        <w:t>value</w:t>
      </w:r>
      <w:r w:rsidR="004E317B" w:rsidRPr="00A90596">
        <w:t xml:space="preserve"> is </w:t>
      </w:r>
      <w:proofErr w:type="gramStart"/>
      <w:r w:rsidR="004E317B" w:rsidRPr="00A90596">
        <w:t>used</w:t>
      </w:r>
      <w:proofErr w:type="gramEnd"/>
      <w:r w:rsidR="006C2347" w:rsidRPr="00A90596">
        <w:t xml:space="preserve"> and the gain values are same between the tests</w:t>
      </w:r>
      <w:r w:rsidR="007C552D" w:rsidRPr="00A90596">
        <w:t>.</w:t>
      </w:r>
      <w:r w:rsidR="00DD6C7D" w:rsidRPr="00A90596">
        <w:t xml:space="preserve"> </w:t>
      </w:r>
      <w:r w:rsidR="004E317B" w:rsidRPr="00A90596">
        <w:t xml:space="preserve">That means, </w:t>
      </w:r>
      <w:r w:rsidR="00AC3C00" w:rsidRPr="00A90596">
        <w:t>(</w:t>
      </w:r>
      <w:r w:rsidR="006955AA" w:rsidRPr="00A90596">
        <w:t>SSBRP_0_test</w:t>
      </w:r>
      <w:r w:rsidR="00AC3C00" w:rsidRPr="00A90596">
        <w:t>_n</w:t>
      </w:r>
      <w:r w:rsidR="00F90C55" w:rsidRPr="00A90596">
        <w:t xml:space="preserve"> - SSBRP_0_test</w:t>
      </w:r>
      <w:r w:rsidR="00AC3C00" w:rsidRPr="00A90596">
        <w:t>_n+1</w:t>
      </w:r>
      <w:r w:rsidR="00F90C55" w:rsidRPr="00A90596">
        <w:t xml:space="preserve">) shall be within </w:t>
      </w:r>
      <w:r w:rsidR="00FF33D1" w:rsidRPr="00A90596">
        <w:t>2*accuracy value</w:t>
      </w:r>
      <w:r w:rsidR="002011B8" w:rsidRPr="00A90596">
        <w:t xml:space="preserve"> (e.g., 6.5 or 8.5 dB based on Io condition)</w:t>
      </w:r>
      <w:r w:rsidR="0078513B" w:rsidRPr="00A90596">
        <w:t xml:space="preserve">. </w:t>
      </w:r>
    </w:p>
    <w:p w14:paraId="53180A3F" w14:textId="0DF62E36" w:rsidR="00D61B82" w:rsidRPr="00A90596" w:rsidRDefault="009930BD" w:rsidP="00E95AF7">
      <w:r w:rsidRPr="00A90596">
        <w:t>Similarly,</w:t>
      </w:r>
      <w:r w:rsidR="00E95AF7" w:rsidRPr="00A90596">
        <w:t xml:space="preserve"> for the SSBRP_6 which is reported as the differential value w.r.t</w:t>
      </w:r>
      <w:r w:rsidRPr="00A90596">
        <w:t xml:space="preserve"> SSBRP_0, </w:t>
      </w:r>
      <w:r w:rsidR="00E95AF7" w:rsidRPr="00A90596">
        <w:t>over the repeated tests, gain variation can be assumed to be same over repeated tests</w:t>
      </w:r>
      <w:r w:rsidR="00CA3EF2" w:rsidRPr="00A90596">
        <w:t xml:space="preserve"> for the same position and orientation of the UE</w:t>
      </w:r>
      <w:r w:rsidR="00E95AF7" w:rsidRPr="00A90596">
        <w:t xml:space="preserve">. Which means </w:t>
      </w:r>
      <w:r w:rsidRPr="00A90596">
        <w:t xml:space="preserve">differential </w:t>
      </w:r>
      <w:r w:rsidR="00E95AF7" w:rsidRPr="00A90596">
        <w:t xml:space="preserve">RSRP </w:t>
      </w:r>
      <w:r w:rsidR="001A7B55" w:rsidRPr="00A90596">
        <w:t xml:space="preserve">difference </w:t>
      </w:r>
      <w:r w:rsidR="00E95AF7" w:rsidRPr="00A90596">
        <w:t xml:space="preserve">shall be within </w:t>
      </w:r>
      <w:r w:rsidR="001A7B55" w:rsidRPr="00A90596">
        <w:t xml:space="preserve">0 to </w:t>
      </w:r>
      <w:r w:rsidR="00FE149A" w:rsidRPr="00A90596">
        <w:t>2*accuracy value (e.g., 6.5</w:t>
      </w:r>
      <w:r w:rsidR="00715D76" w:rsidRPr="00A90596">
        <w:t>dB)</w:t>
      </w:r>
      <w:r w:rsidR="001A7B55" w:rsidRPr="00A90596">
        <w:t xml:space="preserve">. </w:t>
      </w:r>
    </w:p>
    <w:p w14:paraId="56FAEB31" w14:textId="2D12539F" w:rsidR="00D61B82" w:rsidRPr="00A90596" w:rsidRDefault="00715D76" w:rsidP="00E95AF7">
      <w:r w:rsidRPr="00A90596">
        <w:t xml:space="preserve">For this test method to work, gain values should be same between different tests. We think this can be achieved using the fixed position of the in the test and across the tests. </w:t>
      </w:r>
      <w:r w:rsidR="00D61B82" w:rsidRPr="00A90596">
        <w:t xml:space="preserve">Based on the above analysis we make the </w:t>
      </w:r>
      <w:r w:rsidR="00524E0F" w:rsidRPr="00A90596">
        <w:t xml:space="preserve">revised proposal for proposal 1. </w:t>
      </w:r>
    </w:p>
    <w:p w14:paraId="335A6449" w14:textId="77AEA7F1" w:rsidR="00B463E5" w:rsidRPr="00A90596" w:rsidRDefault="00F92E57" w:rsidP="00F92E57">
      <w:pPr>
        <w:pStyle w:val="ListParagraph"/>
        <w:numPr>
          <w:ilvl w:val="0"/>
          <w:numId w:val="42"/>
        </w:numPr>
      </w:pPr>
      <w:r w:rsidRPr="00A90596">
        <w:rPr>
          <w:lang w:val="en-US"/>
        </w:rPr>
        <w:t xml:space="preserve">Once the beam pair direction is found as per proposal 2, </w:t>
      </w:r>
      <w:r w:rsidR="0062214A" w:rsidRPr="00A90596">
        <w:t xml:space="preserve">RAN4 to agree on </w:t>
      </w:r>
      <w:r w:rsidR="00B5736D" w:rsidRPr="00A90596">
        <w:rPr>
          <w:color w:val="000000" w:themeColor="text1"/>
          <w:szCs w:val="24"/>
          <w:lang w:val="en-US" w:eastAsia="zh-CN"/>
        </w:rPr>
        <w:t xml:space="preserve">no </w:t>
      </w:r>
      <w:r w:rsidR="00C8118A" w:rsidRPr="00A90596">
        <w:rPr>
          <w:color w:val="000000" w:themeColor="text1"/>
          <w:szCs w:val="24"/>
          <w:lang w:eastAsia="zh-CN"/>
        </w:rPr>
        <w:t xml:space="preserve">change in direction </w:t>
      </w:r>
      <w:r w:rsidR="00B5736D" w:rsidRPr="00A90596">
        <w:rPr>
          <w:color w:val="000000" w:themeColor="text1"/>
          <w:szCs w:val="24"/>
          <w:lang w:val="en-US" w:eastAsia="zh-CN"/>
        </w:rPr>
        <w:t>among the different tests in the AoA set up</w:t>
      </w:r>
      <w:r w:rsidR="0062214A" w:rsidRPr="00A90596">
        <w:t xml:space="preserve"> for the L1-RSRP accuracy requirement</w:t>
      </w:r>
      <w:r w:rsidR="00B5736D" w:rsidRPr="00A90596">
        <w:rPr>
          <w:lang w:val="en-US"/>
        </w:rPr>
        <w:t>.</w:t>
      </w:r>
    </w:p>
    <w:p w14:paraId="38D1E2A6" w14:textId="77777777" w:rsidR="00403548" w:rsidRPr="00A90596" w:rsidRDefault="00403548" w:rsidP="00403548">
      <w:pPr>
        <w:pStyle w:val="ListParagraph"/>
        <w:ind w:left="360"/>
      </w:pPr>
    </w:p>
    <w:p w14:paraId="3DC50C15" w14:textId="49C8D64B" w:rsidR="0006632E" w:rsidRPr="00A90596" w:rsidRDefault="00480258" w:rsidP="00F92E57">
      <w:pPr>
        <w:pStyle w:val="ListParagraph"/>
        <w:numPr>
          <w:ilvl w:val="0"/>
          <w:numId w:val="42"/>
        </w:numPr>
      </w:pPr>
      <w:r w:rsidRPr="00A90596">
        <w:rPr>
          <w:lang w:val="en-US"/>
        </w:rPr>
        <w:t>RAN4 to define new test metric called the difference</w:t>
      </w:r>
      <w:r w:rsidR="00ED649A" w:rsidRPr="00A90596">
        <w:rPr>
          <w:lang w:val="en-US"/>
        </w:rPr>
        <w:t xml:space="preserve"> of absolute RSRP and difference of differential RSRP for testing the RSRP accuracy requirement. </w:t>
      </w:r>
    </w:p>
    <w:p w14:paraId="4588C400" w14:textId="6F742900" w:rsidR="00480258" w:rsidRPr="00A90596" w:rsidRDefault="00460714" w:rsidP="0006632E">
      <w:pPr>
        <w:pStyle w:val="ListParagraph"/>
        <w:numPr>
          <w:ilvl w:val="1"/>
          <w:numId w:val="37"/>
        </w:numPr>
      </w:pPr>
      <w:r w:rsidRPr="00A90596">
        <w:rPr>
          <w:lang w:val="en-US"/>
        </w:rPr>
        <w:t xml:space="preserve">Where the difference of absolute </w:t>
      </w:r>
      <w:r w:rsidR="0006632E" w:rsidRPr="00A90596">
        <w:rPr>
          <w:lang w:val="en-US"/>
        </w:rPr>
        <w:t xml:space="preserve">RSRP </w:t>
      </w:r>
      <w:r w:rsidR="000D611D" w:rsidRPr="00A90596">
        <w:rPr>
          <w:lang w:val="en-US"/>
        </w:rPr>
        <w:t xml:space="preserve">is the </w:t>
      </w:r>
      <w:r w:rsidR="0006632E" w:rsidRPr="00A90596">
        <w:rPr>
          <w:lang w:val="en-US"/>
        </w:rPr>
        <w:t xml:space="preserve">difference of absolute RSRP </w:t>
      </w:r>
      <w:r w:rsidR="000D611D" w:rsidRPr="00A90596">
        <w:rPr>
          <w:lang w:val="en-US"/>
        </w:rPr>
        <w:t>values in test n and n+1.</w:t>
      </w:r>
    </w:p>
    <w:p w14:paraId="7A119028" w14:textId="5197CE44" w:rsidR="0006632E" w:rsidRPr="00A90596" w:rsidRDefault="0006632E" w:rsidP="0006632E">
      <w:pPr>
        <w:pStyle w:val="ListParagraph"/>
        <w:numPr>
          <w:ilvl w:val="1"/>
          <w:numId w:val="37"/>
        </w:numPr>
        <w:rPr>
          <w:lang w:val="en-US"/>
        </w:rPr>
      </w:pPr>
      <w:r w:rsidRPr="00A90596">
        <w:rPr>
          <w:lang w:val="en-US"/>
        </w:rPr>
        <w:t>Where the difference of differential RSRP is the difference of differential RSRP values in test n and n+1.</w:t>
      </w:r>
    </w:p>
    <w:p w14:paraId="3035278B" w14:textId="77777777" w:rsidR="00204B28" w:rsidRPr="00A90596" w:rsidRDefault="00204B28" w:rsidP="00204B28">
      <w:pPr>
        <w:pStyle w:val="ListParagraph"/>
        <w:ind w:left="1080"/>
      </w:pPr>
    </w:p>
    <w:p w14:paraId="1E86A242" w14:textId="2FBF9BC7" w:rsidR="00E95AF7" w:rsidRPr="00A90596" w:rsidRDefault="00D716A4" w:rsidP="00F92E57">
      <w:pPr>
        <w:pStyle w:val="ListParagraph"/>
        <w:numPr>
          <w:ilvl w:val="0"/>
          <w:numId w:val="42"/>
        </w:numPr>
      </w:pPr>
      <w:r w:rsidRPr="00A90596">
        <w:rPr>
          <w:lang w:val="en-US"/>
        </w:rPr>
        <w:t xml:space="preserve">difference of absolute RSRP or difference of differential RSRP </w:t>
      </w:r>
      <w:r w:rsidR="00E562BB" w:rsidRPr="00A90596">
        <w:rPr>
          <w:lang w:val="en-US"/>
        </w:rPr>
        <w:t>shall be</w:t>
      </w:r>
      <w:r w:rsidRPr="00A90596">
        <w:rPr>
          <w:lang w:val="en-US"/>
        </w:rPr>
        <w:t xml:space="preserve"> within </w:t>
      </w:r>
      <w:r w:rsidR="003A6A50" w:rsidRPr="00A90596">
        <w:rPr>
          <w:lang w:val="en-US"/>
        </w:rPr>
        <w:t xml:space="preserve">0 to </w:t>
      </w:r>
      <w:r w:rsidR="004C08D1" w:rsidRPr="00A90596">
        <w:rPr>
          <w:lang w:val="en-US"/>
        </w:rPr>
        <w:t xml:space="preserve">2*accuracy value </w:t>
      </w:r>
      <w:r w:rsidR="00E32505" w:rsidRPr="00A90596">
        <w:rPr>
          <w:lang w:val="en-US"/>
        </w:rPr>
        <w:t xml:space="preserve">(e.g., </w:t>
      </w:r>
      <w:r w:rsidR="003A6A50" w:rsidRPr="00A90596">
        <w:rPr>
          <w:lang w:val="en-US"/>
        </w:rPr>
        <w:t>13 dB</w:t>
      </w:r>
      <w:r w:rsidR="00E32505" w:rsidRPr="00A90596">
        <w:rPr>
          <w:lang w:val="en-US"/>
        </w:rPr>
        <w:t>)</w:t>
      </w:r>
      <w:r w:rsidR="003A6A50" w:rsidRPr="00A90596">
        <w:rPr>
          <w:lang w:val="en-US"/>
        </w:rPr>
        <w:t xml:space="preserve"> </w:t>
      </w:r>
      <w:r w:rsidR="00E562BB" w:rsidRPr="00A90596">
        <w:rPr>
          <w:lang w:val="en-US"/>
        </w:rPr>
        <w:t>over the repeated tests.</w:t>
      </w:r>
    </w:p>
    <w:p w14:paraId="722645A9" w14:textId="77777777" w:rsidR="00A8161F" w:rsidRPr="00A90596" w:rsidRDefault="00A8161F" w:rsidP="00A8161F">
      <w:r w:rsidRPr="00A90596">
        <w:t>With new test metric defined, we think there is no need to define new Gain value in the test.</w:t>
      </w:r>
    </w:p>
    <w:p w14:paraId="4CFD5375" w14:textId="1E631D23" w:rsidR="00FD0ED7" w:rsidRPr="00A90596" w:rsidRDefault="00A8161F" w:rsidP="00F92E57">
      <w:pPr>
        <w:pStyle w:val="ListParagraph"/>
        <w:numPr>
          <w:ilvl w:val="0"/>
          <w:numId w:val="42"/>
        </w:numPr>
      </w:pPr>
      <w:r w:rsidRPr="00A90596">
        <w:rPr>
          <w:lang w:val="en-US"/>
        </w:rPr>
        <w:t>RAN4 not define new Gain value for GBBR L1-RSRP accuracy test.</w:t>
      </w:r>
    </w:p>
    <w:p w14:paraId="641D08FF" w14:textId="77777777" w:rsidR="00AD3201" w:rsidRPr="00A90596" w:rsidRDefault="00AD3201" w:rsidP="003F12BE">
      <w:pPr>
        <w:pStyle w:val="Heading1"/>
        <w:ind w:right="72"/>
        <w:rPr>
          <w:lang w:val="sv-SE"/>
        </w:rPr>
      </w:pPr>
      <w:r w:rsidRPr="00A90596">
        <w:rPr>
          <w:lang w:val="sv-SE"/>
        </w:rPr>
        <w:t>Summary</w:t>
      </w:r>
    </w:p>
    <w:p w14:paraId="48EF0597" w14:textId="5423BCE7" w:rsidR="0053722F" w:rsidRPr="00A90596" w:rsidRDefault="00BD2AAF" w:rsidP="0053722F">
      <w:pPr>
        <w:rPr>
          <w:sz w:val="22"/>
          <w:szCs w:val="22"/>
          <w:lang w:eastAsia="x-none"/>
        </w:rPr>
      </w:pPr>
      <w:r w:rsidRPr="00A90596">
        <w:rPr>
          <w:sz w:val="22"/>
          <w:szCs w:val="22"/>
          <w:lang w:eastAsia="x-none"/>
        </w:rPr>
        <w:t>The following have been proposed in this contribution.</w:t>
      </w:r>
    </w:p>
    <w:p w14:paraId="08F5E818" w14:textId="77777777" w:rsidR="00406C85" w:rsidRPr="00A90596" w:rsidRDefault="00406C85" w:rsidP="00406C85">
      <w:pPr>
        <w:pStyle w:val="ListParagraph"/>
        <w:numPr>
          <w:ilvl w:val="0"/>
          <w:numId w:val="43"/>
        </w:numPr>
      </w:pPr>
      <w:r w:rsidRPr="00A90596">
        <w:rPr>
          <w:lang w:val="en-US"/>
        </w:rPr>
        <w:t>UE declared AoA separation value for the RF tests can be reused for RRM tests.</w:t>
      </w:r>
    </w:p>
    <w:p w14:paraId="563AAB51" w14:textId="77777777" w:rsidR="00406C85" w:rsidRPr="00A90596" w:rsidRDefault="00406C85" w:rsidP="00406C85">
      <w:pPr>
        <w:pStyle w:val="ListParagraph"/>
        <w:numPr>
          <w:ilvl w:val="0"/>
          <w:numId w:val="43"/>
        </w:numPr>
      </w:pPr>
      <w:r w:rsidRPr="00A90596">
        <w:rPr>
          <w:lang w:val="en-US"/>
        </w:rPr>
        <w:t xml:space="preserve">For GBBR accuracy test, RAN4 to consider </w:t>
      </w:r>
      <w:r w:rsidRPr="00A90596">
        <w:rPr>
          <w:color w:val="000000" w:themeColor="text1"/>
          <w:szCs w:val="24"/>
          <w:lang w:eastAsia="zh-CN"/>
        </w:rPr>
        <w:t xml:space="preserve">1 AoA in Rx beam peak direction, 1 </w:t>
      </w:r>
      <w:r w:rsidRPr="00A90596">
        <w:rPr>
          <w:color w:val="000000" w:themeColor="text1"/>
          <w:szCs w:val="24"/>
          <w:lang w:val="en-US" w:eastAsia="zh-CN"/>
        </w:rPr>
        <w:t xml:space="preserve">AoA </w:t>
      </w:r>
      <w:r w:rsidRPr="00A90596">
        <w:rPr>
          <w:color w:val="000000" w:themeColor="text1"/>
          <w:szCs w:val="24"/>
          <w:lang w:eastAsia="zh-CN"/>
        </w:rPr>
        <w:t xml:space="preserve">in non </w:t>
      </w:r>
      <w:r w:rsidRPr="00A90596">
        <w:rPr>
          <w:color w:val="000000" w:themeColor="text1"/>
          <w:szCs w:val="24"/>
          <w:lang w:val="en-US" w:eastAsia="zh-CN"/>
        </w:rPr>
        <w:t xml:space="preserve">beam peak direction. </w:t>
      </w:r>
    </w:p>
    <w:p w14:paraId="1F6FDC21" w14:textId="77777777" w:rsidR="00406C85" w:rsidRPr="00A90596" w:rsidRDefault="00406C85" w:rsidP="00406C85">
      <w:pPr>
        <w:pStyle w:val="ListParagraph"/>
        <w:numPr>
          <w:ilvl w:val="0"/>
          <w:numId w:val="43"/>
        </w:numPr>
      </w:pPr>
      <w:r w:rsidRPr="00A90596">
        <w:rPr>
          <w:lang w:val="en-US"/>
        </w:rPr>
        <w:t xml:space="preserve">Once the beam pair direction is found as per proposal 2, </w:t>
      </w:r>
      <w:r w:rsidRPr="00A90596">
        <w:t xml:space="preserve">RAN4 to agree on </w:t>
      </w:r>
      <w:r w:rsidRPr="00A90596">
        <w:rPr>
          <w:color w:val="000000" w:themeColor="text1"/>
          <w:szCs w:val="24"/>
          <w:lang w:val="en-US" w:eastAsia="zh-CN"/>
        </w:rPr>
        <w:t xml:space="preserve">no </w:t>
      </w:r>
      <w:r w:rsidRPr="00A90596">
        <w:rPr>
          <w:color w:val="000000" w:themeColor="text1"/>
          <w:szCs w:val="24"/>
          <w:lang w:eastAsia="zh-CN"/>
        </w:rPr>
        <w:t xml:space="preserve">change in direction </w:t>
      </w:r>
      <w:r w:rsidRPr="00A90596">
        <w:rPr>
          <w:color w:val="000000" w:themeColor="text1"/>
          <w:szCs w:val="24"/>
          <w:lang w:val="en-US" w:eastAsia="zh-CN"/>
        </w:rPr>
        <w:t>among the different tests in the AoA set up</w:t>
      </w:r>
      <w:r w:rsidRPr="00A90596">
        <w:t xml:space="preserve"> for the L1-RSRP accuracy requirement</w:t>
      </w:r>
      <w:r w:rsidRPr="00A90596">
        <w:rPr>
          <w:lang w:val="en-US"/>
        </w:rPr>
        <w:t>.</w:t>
      </w:r>
    </w:p>
    <w:p w14:paraId="58EAFA4D" w14:textId="77777777" w:rsidR="00406C85" w:rsidRPr="00A90596" w:rsidRDefault="00406C85" w:rsidP="00406C85">
      <w:pPr>
        <w:pStyle w:val="ListParagraph"/>
        <w:ind w:left="360"/>
      </w:pPr>
    </w:p>
    <w:p w14:paraId="4991421A" w14:textId="77777777" w:rsidR="00406C85" w:rsidRPr="00A90596" w:rsidRDefault="00406C85" w:rsidP="00406C85">
      <w:pPr>
        <w:pStyle w:val="ListParagraph"/>
        <w:numPr>
          <w:ilvl w:val="0"/>
          <w:numId w:val="43"/>
        </w:numPr>
      </w:pPr>
      <w:r w:rsidRPr="00A90596">
        <w:rPr>
          <w:lang w:val="en-US"/>
        </w:rPr>
        <w:t xml:space="preserve">RAN4 to define new test metric called the difference of absolute RSRP and difference of differential RSRP for testing the RSRP accuracy requirement. </w:t>
      </w:r>
    </w:p>
    <w:p w14:paraId="64A1A906" w14:textId="77777777" w:rsidR="00406C85" w:rsidRPr="00A90596" w:rsidRDefault="00406C85" w:rsidP="00406C85">
      <w:pPr>
        <w:pStyle w:val="ListParagraph"/>
        <w:numPr>
          <w:ilvl w:val="1"/>
          <w:numId w:val="37"/>
        </w:numPr>
      </w:pPr>
      <w:r w:rsidRPr="00A90596">
        <w:rPr>
          <w:lang w:val="en-US"/>
        </w:rPr>
        <w:t>Where the difference of absolute RSRP is the difference of absolute RSRP values in test n and n+1.</w:t>
      </w:r>
    </w:p>
    <w:p w14:paraId="28DE3342" w14:textId="77777777" w:rsidR="00406C85" w:rsidRDefault="00406C85" w:rsidP="00406C85">
      <w:pPr>
        <w:pStyle w:val="ListParagraph"/>
        <w:numPr>
          <w:ilvl w:val="1"/>
          <w:numId w:val="37"/>
        </w:numPr>
        <w:rPr>
          <w:lang w:val="en-US"/>
        </w:rPr>
      </w:pPr>
      <w:r w:rsidRPr="00A90596">
        <w:rPr>
          <w:lang w:val="en-US"/>
        </w:rPr>
        <w:t>Where the difference of differential RSRP is the difference of differential RSRP values in test n and n+1.</w:t>
      </w:r>
    </w:p>
    <w:p w14:paraId="6F624860" w14:textId="77777777" w:rsidR="00E42D9F" w:rsidRPr="00A90596" w:rsidRDefault="00E42D9F" w:rsidP="00E42D9F">
      <w:pPr>
        <w:pStyle w:val="ListParagraph"/>
        <w:ind w:left="1080"/>
        <w:rPr>
          <w:lang w:val="en-US"/>
        </w:rPr>
      </w:pPr>
    </w:p>
    <w:p w14:paraId="651842D5" w14:textId="77777777" w:rsidR="00406C85" w:rsidRPr="00A90596" w:rsidRDefault="00406C85" w:rsidP="00406C85">
      <w:pPr>
        <w:pStyle w:val="ListParagraph"/>
        <w:numPr>
          <w:ilvl w:val="0"/>
          <w:numId w:val="43"/>
        </w:numPr>
      </w:pPr>
      <w:r w:rsidRPr="00A90596">
        <w:rPr>
          <w:lang w:val="en-US"/>
        </w:rPr>
        <w:t>difference of absolute RSRP or difference of differential RSRP shall be within 0 to 2*accuracy value (e.g., 13 dB) over the repeated tests.</w:t>
      </w:r>
    </w:p>
    <w:p w14:paraId="50A540DA" w14:textId="77777777" w:rsidR="00406C85" w:rsidRPr="00A90596" w:rsidRDefault="00406C85" w:rsidP="00406C85">
      <w:pPr>
        <w:pStyle w:val="ListParagraph"/>
        <w:numPr>
          <w:ilvl w:val="0"/>
          <w:numId w:val="43"/>
        </w:numPr>
      </w:pPr>
      <w:r w:rsidRPr="00A90596">
        <w:rPr>
          <w:lang w:val="en-US"/>
        </w:rPr>
        <w:t>RAN4 not define new Gain value for GBBR L1-RSRP accuracy test.</w:t>
      </w:r>
    </w:p>
    <w:p w14:paraId="220396C9" w14:textId="2FF4B312" w:rsidR="00C4674F" w:rsidRPr="00A90596" w:rsidRDefault="00C4674F" w:rsidP="00A227C5">
      <w:pPr>
        <w:spacing w:after="0"/>
        <w:jc w:val="both"/>
        <w:rPr>
          <w:sz w:val="22"/>
          <w:szCs w:val="22"/>
          <w:lang w:val="x-none"/>
        </w:rPr>
      </w:pPr>
    </w:p>
    <w:p w14:paraId="2E101988" w14:textId="77777777" w:rsidR="00504172" w:rsidRPr="00A90596" w:rsidRDefault="00504172" w:rsidP="00504172">
      <w:pPr>
        <w:pStyle w:val="Heading1"/>
        <w:ind w:right="72"/>
        <w:rPr>
          <w:lang w:val="sv-SE"/>
        </w:rPr>
      </w:pPr>
      <w:r w:rsidRPr="00A90596">
        <w:rPr>
          <w:lang w:val="sv-SE"/>
        </w:rPr>
        <w:lastRenderedPageBreak/>
        <w:t>References</w:t>
      </w:r>
    </w:p>
    <w:p w14:paraId="0111CF5B" w14:textId="77777777" w:rsidR="00196337" w:rsidRPr="00A90596" w:rsidRDefault="00196337" w:rsidP="00196337">
      <w:pPr>
        <w:rPr>
          <w:lang w:eastAsia="x-none"/>
        </w:rPr>
      </w:pPr>
      <w:r w:rsidRPr="00A90596">
        <w:rPr>
          <w:lang w:eastAsia="x-none"/>
        </w:rPr>
        <w:t>[1] RP-221753, WI description, Requirement for NR frequency range 2 (FR2) multi-Rx chain DL reception, Qualcomm Inc., June 2022.</w:t>
      </w:r>
    </w:p>
    <w:p w14:paraId="234C90BB" w14:textId="1CBEB966" w:rsidR="00950CFE" w:rsidRPr="00A90596" w:rsidRDefault="00196337" w:rsidP="00950CFE">
      <w:pPr>
        <w:rPr>
          <w:lang w:eastAsia="x-none"/>
        </w:rPr>
      </w:pPr>
      <w:r w:rsidRPr="00A90596">
        <w:rPr>
          <w:lang w:eastAsia="x-none"/>
        </w:rPr>
        <w:t>[2]</w:t>
      </w:r>
      <w:r w:rsidR="00ED2582" w:rsidRPr="00A90596">
        <w:rPr>
          <w:lang w:eastAsia="x-none"/>
        </w:rPr>
        <w:t xml:space="preserve"> R4-2403560</w:t>
      </w:r>
    </w:p>
    <w:p w14:paraId="3BF6E733" w14:textId="5BDB4B3B" w:rsidR="009C06D1" w:rsidRPr="00A90596" w:rsidRDefault="009C06D1" w:rsidP="005F5E1A">
      <w:pPr>
        <w:rPr>
          <w:lang w:eastAsia="x-none"/>
        </w:rPr>
      </w:pPr>
    </w:p>
    <w:p w14:paraId="3CEEA546" w14:textId="77777777" w:rsidR="00A503DA" w:rsidRPr="00A90596" w:rsidRDefault="00A503DA" w:rsidP="00196337">
      <w:pPr>
        <w:rPr>
          <w:lang w:eastAsia="x-none"/>
        </w:rPr>
      </w:pPr>
    </w:p>
    <w:sectPr w:rsidR="00A503DA" w:rsidRPr="00A90596"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BCFD" w14:textId="77777777" w:rsidR="00C87B16" w:rsidRDefault="00C87B16">
      <w:r>
        <w:separator/>
      </w:r>
    </w:p>
  </w:endnote>
  <w:endnote w:type="continuationSeparator" w:id="0">
    <w:p w14:paraId="6010564D" w14:textId="77777777" w:rsidR="00C87B16" w:rsidRDefault="00C87B16">
      <w:r>
        <w:continuationSeparator/>
      </w:r>
    </w:p>
  </w:endnote>
  <w:endnote w:type="continuationNotice" w:id="1">
    <w:p w14:paraId="3AFF7839" w14:textId="77777777" w:rsidR="00C87B16" w:rsidRDefault="00C87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F2F68" w14:textId="77777777" w:rsidR="00C87B16" w:rsidRDefault="00C87B16">
      <w:r>
        <w:separator/>
      </w:r>
    </w:p>
  </w:footnote>
  <w:footnote w:type="continuationSeparator" w:id="0">
    <w:p w14:paraId="0D02C7A4" w14:textId="77777777" w:rsidR="00C87B16" w:rsidRDefault="00C87B16">
      <w:r>
        <w:continuationSeparator/>
      </w:r>
    </w:p>
  </w:footnote>
  <w:footnote w:type="continuationNotice" w:id="1">
    <w:p w14:paraId="3E84A604" w14:textId="77777777" w:rsidR="00C87B16" w:rsidRDefault="00C87B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AB549F"/>
    <w:multiLevelType w:val="hybridMultilevel"/>
    <w:tmpl w:val="60C628F4"/>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A63340C"/>
    <w:multiLevelType w:val="hybridMultilevel"/>
    <w:tmpl w:val="1A62AA06"/>
    <w:lvl w:ilvl="0" w:tplc="3BE42B8E">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3D4E1E2F"/>
    <w:multiLevelType w:val="hybridMultilevel"/>
    <w:tmpl w:val="42E48192"/>
    <w:lvl w:ilvl="0" w:tplc="8B722846">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E37B11"/>
    <w:multiLevelType w:val="hybridMultilevel"/>
    <w:tmpl w:val="3148E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10916"/>
    <w:multiLevelType w:val="hybridMultilevel"/>
    <w:tmpl w:val="A84C101E"/>
    <w:lvl w:ilvl="0" w:tplc="968ADB3E">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2705335"/>
    <w:multiLevelType w:val="hybridMultilevel"/>
    <w:tmpl w:val="680615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093D21"/>
    <w:multiLevelType w:val="hybridMultilevel"/>
    <w:tmpl w:val="B23074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5820D0"/>
    <w:multiLevelType w:val="hybridMultilevel"/>
    <w:tmpl w:val="3F563858"/>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A41E32"/>
    <w:multiLevelType w:val="hybridMultilevel"/>
    <w:tmpl w:val="8F52AFB2"/>
    <w:lvl w:ilvl="0" w:tplc="2D7C58BE">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622868FD"/>
    <w:multiLevelType w:val="hybridMultilevel"/>
    <w:tmpl w:val="4A58A910"/>
    <w:lvl w:ilvl="0" w:tplc="9A54F3BE">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62FA6FD5"/>
    <w:multiLevelType w:val="hybridMultilevel"/>
    <w:tmpl w:val="D1E0FA00"/>
    <w:lvl w:ilvl="0" w:tplc="623873FC">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EF7C5A"/>
    <w:multiLevelType w:val="hybridMultilevel"/>
    <w:tmpl w:val="D9CE49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C39E1C7E"/>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color w:val="auto"/>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9"/>
  </w:num>
  <w:num w:numId="2" w16cid:durableId="1943106378">
    <w:abstractNumId w:val="39"/>
  </w:num>
  <w:num w:numId="3" w16cid:durableId="11735331">
    <w:abstractNumId w:val="36"/>
  </w:num>
  <w:num w:numId="4" w16cid:durableId="1102259893">
    <w:abstractNumId w:val="17"/>
  </w:num>
  <w:num w:numId="5" w16cid:durableId="530342860">
    <w:abstractNumId w:val="21"/>
  </w:num>
  <w:num w:numId="6" w16cid:durableId="2130512404">
    <w:abstractNumId w:val="2"/>
  </w:num>
  <w:num w:numId="7" w16cid:durableId="272589911">
    <w:abstractNumId w:val="1"/>
  </w:num>
  <w:num w:numId="8" w16cid:durableId="1396777579">
    <w:abstractNumId w:val="41"/>
  </w:num>
  <w:num w:numId="9" w16cid:durableId="1238323227">
    <w:abstractNumId w:val="8"/>
  </w:num>
  <w:num w:numId="10" w16cid:durableId="1688098728">
    <w:abstractNumId w:val="12"/>
  </w:num>
  <w:num w:numId="11" w16cid:durableId="529805917">
    <w:abstractNumId w:val="28"/>
  </w:num>
  <w:num w:numId="12" w16cid:durableId="1047802701">
    <w:abstractNumId w:val="13"/>
  </w:num>
  <w:num w:numId="13" w16cid:durableId="1130321655">
    <w:abstractNumId w:val="25"/>
  </w:num>
  <w:num w:numId="14" w16cid:durableId="133956298">
    <w:abstractNumId w:val="0"/>
  </w:num>
  <w:num w:numId="15" w16cid:durableId="916130071">
    <w:abstractNumId w:val="5"/>
  </w:num>
  <w:num w:numId="16" w16cid:durableId="1108234828">
    <w:abstractNumId w:val="33"/>
  </w:num>
  <w:num w:numId="17" w16cid:durableId="912545947">
    <w:abstractNumId w:val="38"/>
  </w:num>
  <w:num w:numId="18" w16cid:durableId="1741516011">
    <w:abstractNumId w:val="10"/>
  </w:num>
  <w:num w:numId="19" w16cid:durableId="1715621559">
    <w:abstractNumId w:val="6"/>
  </w:num>
  <w:num w:numId="20" w16cid:durableId="631984957">
    <w:abstractNumId w:val="3"/>
  </w:num>
  <w:num w:numId="21" w16cid:durableId="1911766885">
    <w:abstractNumId w:val="7"/>
  </w:num>
  <w:num w:numId="22" w16cid:durableId="1372874419">
    <w:abstractNumId w:val="18"/>
  </w:num>
  <w:num w:numId="23" w16cid:durableId="1463576606">
    <w:abstractNumId w:val="34"/>
  </w:num>
  <w:num w:numId="24" w16cid:durableId="169374146">
    <w:abstractNumId w:val="9"/>
  </w:num>
  <w:num w:numId="25" w16cid:durableId="1318074337">
    <w:abstractNumId w:val="24"/>
  </w:num>
  <w:num w:numId="26" w16cid:durableId="579027140">
    <w:abstractNumId w:val="37"/>
  </w:num>
  <w:num w:numId="27" w16cid:durableId="1096752934">
    <w:abstractNumId w:val="11"/>
  </w:num>
  <w:num w:numId="28" w16cid:durableId="1103568600">
    <w:abstractNumId w:val="14"/>
  </w:num>
  <w:num w:numId="29" w16cid:durableId="1760448904">
    <w:abstractNumId w:val="36"/>
  </w:num>
  <w:num w:numId="30" w16cid:durableId="1263951585">
    <w:abstractNumId w:val="15"/>
  </w:num>
  <w:num w:numId="31" w16cid:durableId="821236960">
    <w:abstractNumId w:val="32"/>
  </w:num>
  <w:num w:numId="32" w16cid:durableId="81923547">
    <w:abstractNumId w:val="22"/>
  </w:num>
  <w:num w:numId="33" w16cid:durableId="1133862257">
    <w:abstractNumId w:val="40"/>
  </w:num>
  <w:num w:numId="34" w16cid:durableId="314843293">
    <w:abstractNumId w:val="26"/>
  </w:num>
  <w:num w:numId="35" w16cid:durableId="50277404">
    <w:abstractNumId w:val="35"/>
  </w:num>
  <w:num w:numId="36" w16cid:durableId="2054846702">
    <w:abstractNumId w:val="4"/>
  </w:num>
  <w:num w:numId="37" w16cid:durableId="240412329">
    <w:abstractNumId w:val="16"/>
  </w:num>
  <w:num w:numId="38" w16cid:durableId="567375835">
    <w:abstractNumId w:val="31"/>
  </w:num>
  <w:num w:numId="39" w16cid:durableId="834104895">
    <w:abstractNumId w:val="19"/>
  </w:num>
  <w:num w:numId="40" w16cid:durableId="511840048">
    <w:abstractNumId w:val="23"/>
  </w:num>
  <w:num w:numId="41" w16cid:durableId="518662978">
    <w:abstractNumId w:val="20"/>
  </w:num>
  <w:num w:numId="42" w16cid:durableId="2034531652">
    <w:abstractNumId w:val="30"/>
  </w:num>
  <w:num w:numId="43" w16cid:durableId="12578451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1BCC"/>
    <w:rsid w:val="0000223E"/>
    <w:rsid w:val="00002257"/>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F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8"/>
    <w:rsid w:val="000222CB"/>
    <w:rsid w:val="000225F4"/>
    <w:rsid w:val="000225FA"/>
    <w:rsid w:val="00022E4A"/>
    <w:rsid w:val="00023187"/>
    <w:rsid w:val="00023524"/>
    <w:rsid w:val="00023564"/>
    <w:rsid w:val="00023D9A"/>
    <w:rsid w:val="000246FD"/>
    <w:rsid w:val="0002477D"/>
    <w:rsid w:val="000247DB"/>
    <w:rsid w:val="000248CE"/>
    <w:rsid w:val="00024AF4"/>
    <w:rsid w:val="00024CBB"/>
    <w:rsid w:val="0002513C"/>
    <w:rsid w:val="0002550E"/>
    <w:rsid w:val="0002560A"/>
    <w:rsid w:val="00025EB1"/>
    <w:rsid w:val="00025F36"/>
    <w:rsid w:val="00026106"/>
    <w:rsid w:val="000261C6"/>
    <w:rsid w:val="00026267"/>
    <w:rsid w:val="000271F2"/>
    <w:rsid w:val="00027530"/>
    <w:rsid w:val="00027684"/>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02"/>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BCC"/>
    <w:rsid w:val="00057C1A"/>
    <w:rsid w:val="000601C8"/>
    <w:rsid w:val="00060670"/>
    <w:rsid w:val="000618C0"/>
    <w:rsid w:val="000618DA"/>
    <w:rsid w:val="00061906"/>
    <w:rsid w:val="00061F0F"/>
    <w:rsid w:val="000625BA"/>
    <w:rsid w:val="0006278C"/>
    <w:rsid w:val="000628FD"/>
    <w:rsid w:val="00062A77"/>
    <w:rsid w:val="00062AAA"/>
    <w:rsid w:val="00062C85"/>
    <w:rsid w:val="00062E44"/>
    <w:rsid w:val="00063719"/>
    <w:rsid w:val="00063E48"/>
    <w:rsid w:val="00063FA8"/>
    <w:rsid w:val="0006418F"/>
    <w:rsid w:val="000641D6"/>
    <w:rsid w:val="0006435F"/>
    <w:rsid w:val="000644F0"/>
    <w:rsid w:val="0006458A"/>
    <w:rsid w:val="000648E1"/>
    <w:rsid w:val="00064C41"/>
    <w:rsid w:val="00064DCC"/>
    <w:rsid w:val="00064EFD"/>
    <w:rsid w:val="0006512E"/>
    <w:rsid w:val="00065486"/>
    <w:rsid w:val="00065B78"/>
    <w:rsid w:val="0006632E"/>
    <w:rsid w:val="00066D93"/>
    <w:rsid w:val="00067013"/>
    <w:rsid w:val="00067405"/>
    <w:rsid w:val="00067537"/>
    <w:rsid w:val="0006757F"/>
    <w:rsid w:val="000675E8"/>
    <w:rsid w:val="00067AB7"/>
    <w:rsid w:val="00070302"/>
    <w:rsid w:val="00070419"/>
    <w:rsid w:val="00070613"/>
    <w:rsid w:val="00070811"/>
    <w:rsid w:val="00070911"/>
    <w:rsid w:val="00070B4E"/>
    <w:rsid w:val="00071066"/>
    <w:rsid w:val="00071256"/>
    <w:rsid w:val="000712F7"/>
    <w:rsid w:val="00071316"/>
    <w:rsid w:val="0007145B"/>
    <w:rsid w:val="00071A23"/>
    <w:rsid w:val="00071ADB"/>
    <w:rsid w:val="00072000"/>
    <w:rsid w:val="0007208F"/>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1E6"/>
    <w:rsid w:val="00082295"/>
    <w:rsid w:val="0008288D"/>
    <w:rsid w:val="00082AEC"/>
    <w:rsid w:val="00082F42"/>
    <w:rsid w:val="00082F5D"/>
    <w:rsid w:val="0008321D"/>
    <w:rsid w:val="00083756"/>
    <w:rsid w:val="000840BF"/>
    <w:rsid w:val="00084888"/>
    <w:rsid w:val="0008547F"/>
    <w:rsid w:val="00085718"/>
    <w:rsid w:val="000857AD"/>
    <w:rsid w:val="00085C0D"/>
    <w:rsid w:val="00085FA7"/>
    <w:rsid w:val="00086695"/>
    <w:rsid w:val="00086750"/>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06C"/>
    <w:rsid w:val="0009345D"/>
    <w:rsid w:val="0009346C"/>
    <w:rsid w:val="000939D8"/>
    <w:rsid w:val="000943E9"/>
    <w:rsid w:val="00094894"/>
    <w:rsid w:val="00094B16"/>
    <w:rsid w:val="00094BA5"/>
    <w:rsid w:val="00094ECC"/>
    <w:rsid w:val="00094FEE"/>
    <w:rsid w:val="00095B80"/>
    <w:rsid w:val="00095E57"/>
    <w:rsid w:val="00096225"/>
    <w:rsid w:val="000967BE"/>
    <w:rsid w:val="00096EA5"/>
    <w:rsid w:val="0009756A"/>
    <w:rsid w:val="000976FD"/>
    <w:rsid w:val="000977A7"/>
    <w:rsid w:val="0009782E"/>
    <w:rsid w:val="00097F25"/>
    <w:rsid w:val="000A0359"/>
    <w:rsid w:val="000A070D"/>
    <w:rsid w:val="000A0789"/>
    <w:rsid w:val="000A08BE"/>
    <w:rsid w:val="000A0A5F"/>
    <w:rsid w:val="000A0D70"/>
    <w:rsid w:val="000A0DCB"/>
    <w:rsid w:val="000A0ED8"/>
    <w:rsid w:val="000A1A62"/>
    <w:rsid w:val="000A1C52"/>
    <w:rsid w:val="000A1DB6"/>
    <w:rsid w:val="000A1DBC"/>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96C"/>
    <w:rsid w:val="000B1B6F"/>
    <w:rsid w:val="000B1D33"/>
    <w:rsid w:val="000B1FF0"/>
    <w:rsid w:val="000B200B"/>
    <w:rsid w:val="000B2308"/>
    <w:rsid w:val="000B2505"/>
    <w:rsid w:val="000B2745"/>
    <w:rsid w:val="000B29D2"/>
    <w:rsid w:val="000B2A77"/>
    <w:rsid w:val="000B2C05"/>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460"/>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647"/>
    <w:rsid w:val="000D1940"/>
    <w:rsid w:val="000D20B1"/>
    <w:rsid w:val="000D20FE"/>
    <w:rsid w:val="000D2312"/>
    <w:rsid w:val="000D2328"/>
    <w:rsid w:val="000D234A"/>
    <w:rsid w:val="000D256B"/>
    <w:rsid w:val="000D26B5"/>
    <w:rsid w:val="000D26D1"/>
    <w:rsid w:val="000D2C93"/>
    <w:rsid w:val="000D306A"/>
    <w:rsid w:val="000D3087"/>
    <w:rsid w:val="000D3264"/>
    <w:rsid w:val="000D33F4"/>
    <w:rsid w:val="000D355A"/>
    <w:rsid w:val="000D358C"/>
    <w:rsid w:val="000D3671"/>
    <w:rsid w:val="000D3C6E"/>
    <w:rsid w:val="000D3D69"/>
    <w:rsid w:val="000D3EB3"/>
    <w:rsid w:val="000D4517"/>
    <w:rsid w:val="000D4810"/>
    <w:rsid w:val="000D51DE"/>
    <w:rsid w:val="000D5296"/>
    <w:rsid w:val="000D5740"/>
    <w:rsid w:val="000D5A72"/>
    <w:rsid w:val="000D5CD1"/>
    <w:rsid w:val="000D611D"/>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834"/>
    <w:rsid w:val="000E2A0C"/>
    <w:rsid w:val="000E2C98"/>
    <w:rsid w:val="000E2D21"/>
    <w:rsid w:val="000E35C2"/>
    <w:rsid w:val="000E39B2"/>
    <w:rsid w:val="000E3A0A"/>
    <w:rsid w:val="000E3A62"/>
    <w:rsid w:val="000E4402"/>
    <w:rsid w:val="000E4481"/>
    <w:rsid w:val="000E4FB0"/>
    <w:rsid w:val="000E5474"/>
    <w:rsid w:val="000E59D9"/>
    <w:rsid w:val="000E5A3A"/>
    <w:rsid w:val="000E6425"/>
    <w:rsid w:val="000E65C6"/>
    <w:rsid w:val="000E682B"/>
    <w:rsid w:val="000E6940"/>
    <w:rsid w:val="000E6E0B"/>
    <w:rsid w:val="000E6E0D"/>
    <w:rsid w:val="000E6ED2"/>
    <w:rsid w:val="000E6EE4"/>
    <w:rsid w:val="000E6F50"/>
    <w:rsid w:val="000E769B"/>
    <w:rsid w:val="000E7C1D"/>
    <w:rsid w:val="000E7DF1"/>
    <w:rsid w:val="000F10AE"/>
    <w:rsid w:val="000F11D0"/>
    <w:rsid w:val="000F1471"/>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32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5A"/>
    <w:rsid w:val="00114D72"/>
    <w:rsid w:val="00114E12"/>
    <w:rsid w:val="00114EE6"/>
    <w:rsid w:val="001153ED"/>
    <w:rsid w:val="00115683"/>
    <w:rsid w:val="0011568F"/>
    <w:rsid w:val="00115AE6"/>
    <w:rsid w:val="00116327"/>
    <w:rsid w:val="0011640B"/>
    <w:rsid w:val="001165E9"/>
    <w:rsid w:val="00116790"/>
    <w:rsid w:val="0011688D"/>
    <w:rsid w:val="00117046"/>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D96"/>
    <w:rsid w:val="00123FC2"/>
    <w:rsid w:val="001242A3"/>
    <w:rsid w:val="001243FE"/>
    <w:rsid w:val="00124441"/>
    <w:rsid w:val="001246AC"/>
    <w:rsid w:val="00124A47"/>
    <w:rsid w:val="00125157"/>
    <w:rsid w:val="00125187"/>
    <w:rsid w:val="001253E8"/>
    <w:rsid w:val="001254AF"/>
    <w:rsid w:val="00125D17"/>
    <w:rsid w:val="00125DEB"/>
    <w:rsid w:val="00126165"/>
    <w:rsid w:val="00126864"/>
    <w:rsid w:val="00126D31"/>
    <w:rsid w:val="001275D2"/>
    <w:rsid w:val="001276CA"/>
    <w:rsid w:val="0012799E"/>
    <w:rsid w:val="001279DB"/>
    <w:rsid w:val="00127A03"/>
    <w:rsid w:val="00127D02"/>
    <w:rsid w:val="00130044"/>
    <w:rsid w:val="0013019C"/>
    <w:rsid w:val="001301CB"/>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BF4"/>
    <w:rsid w:val="00143D84"/>
    <w:rsid w:val="00143D8D"/>
    <w:rsid w:val="001440C6"/>
    <w:rsid w:val="001441AB"/>
    <w:rsid w:val="0014444F"/>
    <w:rsid w:val="00144482"/>
    <w:rsid w:val="00144B02"/>
    <w:rsid w:val="00144D80"/>
    <w:rsid w:val="0014529C"/>
    <w:rsid w:val="001454A2"/>
    <w:rsid w:val="0014554F"/>
    <w:rsid w:val="00145A49"/>
    <w:rsid w:val="00145CDF"/>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4183"/>
    <w:rsid w:val="001545ED"/>
    <w:rsid w:val="0015460B"/>
    <w:rsid w:val="00154639"/>
    <w:rsid w:val="00155000"/>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25DD"/>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67964"/>
    <w:rsid w:val="0017001B"/>
    <w:rsid w:val="001704DA"/>
    <w:rsid w:val="00170BF5"/>
    <w:rsid w:val="0017131E"/>
    <w:rsid w:val="0017164C"/>
    <w:rsid w:val="0017192F"/>
    <w:rsid w:val="00171B94"/>
    <w:rsid w:val="00172113"/>
    <w:rsid w:val="001721B0"/>
    <w:rsid w:val="00172365"/>
    <w:rsid w:val="00172506"/>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1B5"/>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0BFC"/>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4FBD"/>
    <w:rsid w:val="001854C7"/>
    <w:rsid w:val="001854F4"/>
    <w:rsid w:val="00185617"/>
    <w:rsid w:val="00185A85"/>
    <w:rsid w:val="00185A98"/>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0C29"/>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21A"/>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7E0"/>
    <w:rsid w:val="001A7832"/>
    <w:rsid w:val="001A78C9"/>
    <w:rsid w:val="001A7B0E"/>
    <w:rsid w:val="001A7B55"/>
    <w:rsid w:val="001A7B7F"/>
    <w:rsid w:val="001B00ED"/>
    <w:rsid w:val="001B0113"/>
    <w:rsid w:val="001B0516"/>
    <w:rsid w:val="001B05DB"/>
    <w:rsid w:val="001B07C1"/>
    <w:rsid w:val="001B0BBF"/>
    <w:rsid w:val="001B0F4A"/>
    <w:rsid w:val="001B1659"/>
    <w:rsid w:val="001B1B06"/>
    <w:rsid w:val="001B1F55"/>
    <w:rsid w:val="001B2154"/>
    <w:rsid w:val="001B240A"/>
    <w:rsid w:val="001B27AA"/>
    <w:rsid w:val="001B2A28"/>
    <w:rsid w:val="001B3074"/>
    <w:rsid w:val="001B3250"/>
    <w:rsid w:val="001B3526"/>
    <w:rsid w:val="001B3A6F"/>
    <w:rsid w:val="001B3BB4"/>
    <w:rsid w:val="001B3EB0"/>
    <w:rsid w:val="001B3F05"/>
    <w:rsid w:val="001B3F46"/>
    <w:rsid w:val="001B4095"/>
    <w:rsid w:val="001B4115"/>
    <w:rsid w:val="001B43C7"/>
    <w:rsid w:val="001B45D1"/>
    <w:rsid w:val="001B4B97"/>
    <w:rsid w:val="001B4DEB"/>
    <w:rsid w:val="001B4E0A"/>
    <w:rsid w:val="001B4E1C"/>
    <w:rsid w:val="001B4EF4"/>
    <w:rsid w:val="001B51E2"/>
    <w:rsid w:val="001B51EA"/>
    <w:rsid w:val="001B54DC"/>
    <w:rsid w:val="001B5662"/>
    <w:rsid w:val="001B6559"/>
    <w:rsid w:val="001B65D2"/>
    <w:rsid w:val="001B6B94"/>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9C0"/>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A3B"/>
    <w:rsid w:val="001D1B15"/>
    <w:rsid w:val="001D20CB"/>
    <w:rsid w:val="001D221A"/>
    <w:rsid w:val="001D2228"/>
    <w:rsid w:val="001D2278"/>
    <w:rsid w:val="001D2738"/>
    <w:rsid w:val="001D2928"/>
    <w:rsid w:val="001D2B8C"/>
    <w:rsid w:val="001D345B"/>
    <w:rsid w:val="001D3650"/>
    <w:rsid w:val="001D3968"/>
    <w:rsid w:val="001D40CE"/>
    <w:rsid w:val="001D460C"/>
    <w:rsid w:val="001D4BC3"/>
    <w:rsid w:val="001D4C9C"/>
    <w:rsid w:val="001D500E"/>
    <w:rsid w:val="001D61E7"/>
    <w:rsid w:val="001D61FC"/>
    <w:rsid w:val="001D6329"/>
    <w:rsid w:val="001D6A19"/>
    <w:rsid w:val="001D6B32"/>
    <w:rsid w:val="001D7344"/>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5F5"/>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3D58"/>
    <w:rsid w:val="001F4972"/>
    <w:rsid w:val="001F4F11"/>
    <w:rsid w:val="001F511A"/>
    <w:rsid w:val="001F51ED"/>
    <w:rsid w:val="001F6240"/>
    <w:rsid w:val="001F69C0"/>
    <w:rsid w:val="001F797C"/>
    <w:rsid w:val="001F7C6D"/>
    <w:rsid w:val="0020062B"/>
    <w:rsid w:val="002009A4"/>
    <w:rsid w:val="00200A6D"/>
    <w:rsid w:val="00200B29"/>
    <w:rsid w:val="00200FDB"/>
    <w:rsid w:val="0020118D"/>
    <w:rsid w:val="002011B8"/>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69F"/>
    <w:rsid w:val="00204B28"/>
    <w:rsid w:val="00204D20"/>
    <w:rsid w:val="00204E21"/>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375B"/>
    <w:rsid w:val="00214A3E"/>
    <w:rsid w:val="002151C0"/>
    <w:rsid w:val="00215471"/>
    <w:rsid w:val="002157F6"/>
    <w:rsid w:val="00215828"/>
    <w:rsid w:val="00215D9C"/>
    <w:rsid w:val="00215E25"/>
    <w:rsid w:val="0021612B"/>
    <w:rsid w:val="0021648D"/>
    <w:rsid w:val="00216DC7"/>
    <w:rsid w:val="0021732B"/>
    <w:rsid w:val="00217434"/>
    <w:rsid w:val="00217537"/>
    <w:rsid w:val="00217AC8"/>
    <w:rsid w:val="00217CE3"/>
    <w:rsid w:val="00217D0D"/>
    <w:rsid w:val="00220B4E"/>
    <w:rsid w:val="0022125B"/>
    <w:rsid w:val="00221280"/>
    <w:rsid w:val="0022141F"/>
    <w:rsid w:val="00221793"/>
    <w:rsid w:val="00221B5D"/>
    <w:rsid w:val="00221F3E"/>
    <w:rsid w:val="00222173"/>
    <w:rsid w:val="002222E6"/>
    <w:rsid w:val="00222371"/>
    <w:rsid w:val="00222447"/>
    <w:rsid w:val="00222533"/>
    <w:rsid w:val="00222780"/>
    <w:rsid w:val="00222A34"/>
    <w:rsid w:val="00222E31"/>
    <w:rsid w:val="00222FAD"/>
    <w:rsid w:val="00223710"/>
    <w:rsid w:val="002238C8"/>
    <w:rsid w:val="002239B0"/>
    <w:rsid w:val="0022498A"/>
    <w:rsid w:val="002249EF"/>
    <w:rsid w:val="00224CB9"/>
    <w:rsid w:val="0022547F"/>
    <w:rsid w:val="002255A9"/>
    <w:rsid w:val="00225721"/>
    <w:rsid w:val="0022643D"/>
    <w:rsid w:val="00226602"/>
    <w:rsid w:val="00226610"/>
    <w:rsid w:val="002266FD"/>
    <w:rsid w:val="002268A9"/>
    <w:rsid w:val="00226DDB"/>
    <w:rsid w:val="00226FCB"/>
    <w:rsid w:val="00227498"/>
    <w:rsid w:val="002274CB"/>
    <w:rsid w:val="00227976"/>
    <w:rsid w:val="00227B9B"/>
    <w:rsid w:val="00227D89"/>
    <w:rsid w:val="00230161"/>
    <w:rsid w:val="002303F1"/>
    <w:rsid w:val="00230C48"/>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5ED"/>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0A"/>
    <w:rsid w:val="00241935"/>
    <w:rsid w:val="00241D6C"/>
    <w:rsid w:val="00242057"/>
    <w:rsid w:val="00242324"/>
    <w:rsid w:val="0024263C"/>
    <w:rsid w:val="00242E21"/>
    <w:rsid w:val="00243027"/>
    <w:rsid w:val="0024306B"/>
    <w:rsid w:val="002435A6"/>
    <w:rsid w:val="0024370C"/>
    <w:rsid w:val="00243AAE"/>
    <w:rsid w:val="00243C33"/>
    <w:rsid w:val="00244164"/>
    <w:rsid w:val="002445DC"/>
    <w:rsid w:val="0024466A"/>
    <w:rsid w:val="00244863"/>
    <w:rsid w:val="00244C25"/>
    <w:rsid w:val="00244E7F"/>
    <w:rsid w:val="00244F47"/>
    <w:rsid w:val="00245016"/>
    <w:rsid w:val="00245157"/>
    <w:rsid w:val="002452C9"/>
    <w:rsid w:val="00245940"/>
    <w:rsid w:val="00245A14"/>
    <w:rsid w:val="00245C78"/>
    <w:rsid w:val="002460E1"/>
    <w:rsid w:val="002461BE"/>
    <w:rsid w:val="0024682B"/>
    <w:rsid w:val="00246B3A"/>
    <w:rsid w:val="00246BDE"/>
    <w:rsid w:val="00246C35"/>
    <w:rsid w:val="002473B9"/>
    <w:rsid w:val="00247504"/>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140"/>
    <w:rsid w:val="00252511"/>
    <w:rsid w:val="00252825"/>
    <w:rsid w:val="00252924"/>
    <w:rsid w:val="00252A10"/>
    <w:rsid w:val="00252A9F"/>
    <w:rsid w:val="00252EC0"/>
    <w:rsid w:val="002536C2"/>
    <w:rsid w:val="002537AA"/>
    <w:rsid w:val="002537D8"/>
    <w:rsid w:val="002538E6"/>
    <w:rsid w:val="00253DB0"/>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2DD"/>
    <w:rsid w:val="0025751D"/>
    <w:rsid w:val="002602BD"/>
    <w:rsid w:val="00260303"/>
    <w:rsid w:val="0026042B"/>
    <w:rsid w:val="00260599"/>
    <w:rsid w:val="00260651"/>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67DED"/>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D89"/>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33E"/>
    <w:rsid w:val="00287C98"/>
    <w:rsid w:val="00287D23"/>
    <w:rsid w:val="00287E6E"/>
    <w:rsid w:val="00287FD9"/>
    <w:rsid w:val="002900BA"/>
    <w:rsid w:val="002902EB"/>
    <w:rsid w:val="0029035B"/>
    <w:rsid w:val="002905AE"/>
    <w:rsid w:val="002907D0"/>
    <w:rsid w:val="00290DDB"/>
    <w:rsid w:val="00291264"/>
    <w:rsid w:val="00291292"/>
    <w:rsid w:val="0029198C"/>
    <w:rsid w:val="00291A2A"/>
    <w:rsid w:val="00291B7F"/>
    <w:rsid w:val="00291B86"/>
    <w:rsid w:val="00291EFE"/>
    <w:rsid w:val="00292769"/>
    <w:rsid w:val="002929C8"/>
    <w:rsid w:val="00292FDF"/>
    <w:rsid w:val="00293112"/>
    <w:rsid w:val="00293168"/>
    <w:rsid w:val="002932F1"/>
    <w:rsid w:val="00293544"/>
    <w:rsid w:val="0029357D"/>
    <w:rsid w:val="00293649"/>
    <w:rsid w:val="0029370D"/>
    <w:rsid w:val="00293A4F"/>
    <w:rsid w:val="00293AEF"/>
    <w:rsid w:val="00293E6B"/>
    <w:rsid w:val="00294026"/>
    <w:rsid w:val="0029443A"/>
    <w:rsid w:val="00295412"/>
    <w:rsid w:val="002955E5"/>
    <w:rsid w:val="0029561E"/>
    <w:rsid w:val="00295646"/>
    <w:rsid w:val="00295688"/>
    <w:rsid w:val="00295759"/>
    <w:rsid w:val="00295972"/>
    <w:rsid w:val="00295A5F"/>
    <w:rsid w:val="00295E8D"/>
    <w:rsid w:val="00295FF1"/>
    <w:rsid w:val="00296065"/>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1D6"/>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593"/>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1F"/>
    <w:rsid w:val="002A7823"/>
    <w:rsid w:val="002A7A5B"/>
    <w:rsid w:val="002A7B60"/>
    <w:rsid w:val="002A7D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D18"/>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7E9"/>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5AD4"/>
    <w:rsid w:val="002C6161"/>
    <w:rsid w:val="002C631A"/>
    <w:rsid w:val="002C65AB"/>
    <w:rsid w:val="002C6691"/>
    <w:rsid w:val="002C7671"/>
    <w:rsid w:val="002C78CA"/>
    <w:rsid w:val="002C7B33"/>
    <w:rsid w:val="002C7BC9"/>
    <w:rsid w:val="002D0490"/>
    <w:rsid w:val="002D0528"/>
    <w:rsid w:val="002D071C"/>
    <w:rsid w:val="002D07F5"/>
    <w:rsid w:val="002D0A47"/>
    <w:rsid w:val="002D0D8E"/>
    <w:rsid w:val="002D0DC1"/>
    <w:rsid w:val="002D0E97"/>
    <w:rsid w:val="002D16D1"/>
    <w:rsid w:val="002D235D"/>
    <w:rsid w:val="002D26AA"/>
    <w:rsid w:val="002D2B7D"/>
    <w:rsid w:val="002D30E8"/>
    <w:rsid w:val="002D385F"/>
    <w:rsid w:val="002D3887"/>
    <w:rsid w:val="002D3A8F"/>
    <w:rsid w:val="002D3AAD"/>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E7FC3"/>
    <w:rsid w:val="002F0022"/>
    <w:rsid w:val="002F02EF"/>
    <w:rsid w:val="002F15B5"/>
    <w:rsid w:val="002F1807"/>
    <w:rsid w:val="002F1A38"/>
    <w:rsid w:val="002F1BEF"/>
    <w:rsid w:val="002F230E"/>
    <w:rsid w:val="002F29CF"/>
    <w:rsid w:val="002F2BF5"/>
    <w:rsid w:val="002F32E4"/>
    <w:rsid w:val="002F3426"/>
    <w:rsid w:val="002F349C"/>
    <w:rsid w:val="002F3769"/>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013"/>
    <w:rsid w:val="002F72E2"/>
    <w:rsid w:val="002F737D"/>
    <w:rsid w:val="002F7610"/>
    <w:rsid w:val="002F77DC"/>
    <w:rsid w:val="002F791E"/>
    <w:rsid w:val="0030021E"/>
    <w:rsid w:val="003009D2"/>
    <w:rsid w:val="003017D9"/>
    <w:rsid w:val="00302917"/>
    <w:rsid w:val="00302FF5"/>
    <w:rsid w:val="00303777"/>
    <w:rsid w:val="00303894"/>
    <w:rsid w:val="003038EB"/>
    <w:rsid w:val="00303E67"/>
    <w:rsid w:val="0030414B"/>
    <w:rsid w:val="00304294"/>
    <w:rsid w:val="003042D9"/>
    <w:rsid w:val="0030440C"/>
    <w:rsid w:val="003044F7"/>
    <w:rsid w:val="00304CA3"/>
    <w:rsid w:val="003050F7"/>
    <w:rsid w:val="003054C2"/>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ABD"/>
    <w:rsid w:val="00307BFC"/>
    <w:rsid w:val="00307D2B"/>
    <w:rsid w:val="00310870"/>
    <w:rsid w:val="00310A8B"/>
    <w:rsid w:val="0031142F"/>
    <w:rsid w:val="0031194D"/>
    <w:rsid w:val="003119A6"/>
    <w:rsid w:val="00311A51"/>
    <w:rsid w:val="00311CFC"/>
    <w:rsid w:val="00312329"/>
    <w:rsid w:val="003124E0"/>
    <w:rsid w:val="003128BF"/>
    <w:rsid w:val="00312A6F"/>
    <w:rsid w:val="00312CD7"/>
    <w:rsid w:val="00312CF4"/>
    <w:rsid w:val="00313025"/>
    <w:rsid w:val="0031314A"/>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063"/>
    <w:rsid w:val="00322120"/>
    <w:rsid w:val="00322382"/>
    <w:rsid w:val="003224DF"/>
    <w:rsid w:val="00322A88"/>
    <w:rsid w:val="00322BC7"/>
    <w:rsid w:val="0032340B"/>
    <w:rsid w:val="0032376E"/>
    <w:rsid w:val="00323BF8"/>
    <w:rsid w:val="003248D7"/>
    <w:rsid w:val="0032528F"/>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17"/>
    <w:rsid w:val="003428D6"/>
    <w:rsid w:val="0034299D"/>
    <w:rsid w:val="003434FF"/>
    <w:rsid w:val="003435AD"/>
    <w:rsid w:val="00343E29"/>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69"/>
    <w:rsid w:val="00362BAC"/>
    <w:rsid w:val="003636ED"/>
    <w:rsid w:val="00363A4E"/>
    <w:rsid w:val="00363A60"/>
    <w:rsid w:val="00363AE3"/>
    <w:rsid w:val="00363D47"/>
    <w:rsid w:val="00363E1E"/>
    <w:rsid w:val="00364023"/>
    <w:rsid w:val="00364561"/>
    <w:rsid w:val="003645C0"/>
    <w:rsid w:val="003646D4"/>
    <w:rsid w:val="00364884"/>
    <w:rsid w:val="00364893"/>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672"/>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409"/>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0CF"/>
    <w:rsid w:val="0039011F"/>
    <w:rsid w:val="003902B5"/>
    <w:rsid w:val="00390605"/>
    <w:rsid w:val="003906D3"/>
    <w:rsid w:val="00390863"/>
    <w:rsid w:val="00390D3C"/>
    <w:rsid w:val="00391036"/>
    <w:rsid w:val="00391A27"/>
    <w:rsid w:val="00391B2F"/>
    <w:rsid w:val="00391EDA"/>
    <w:rsid w:val="00391F05"/>
    <w:rsid w:val="00391F24"/>
    <w:rsid w:val="0039202A"/>
    <w:rsid w:val="003922FC"/>
    <w:rsid w:val="00392413"/>
    <w:rsid w:val="003926B6"/>
    <w:rsid w:val="00392BF1"/>
    <w:rsid w:val="00392F56"/>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57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62"/>
    <w:rsid w:val="003A3053"/>
    <w:rsid w:val="003A3126"/>
    <w:rsid w:val="003A33DC"/>
    <w:rsid w:val="003A33E8"/>
    <w:rsid w:val="003A3624"/>
    <w:rsid w:val="003A3650"/>
    <w:rsid w:val="003A3C95"/>
    <w:rsid w:val="003A3CB9"/>
    <w:rsid w:val="003A4377"/>
    <w:rsid w:val="003A452F"/>
    <w:rsid w:val="003A4768"/>
    <w:rsid w:val="003A4F26"/>
    <w:rsid w:val="003A502C"/>
    <w:rsid w:val="003A52CC"/>
    <w:rsid w:val="003A5394"/>
    <w:rsid w:val="003A53D7"/>
    <w:rsid w:val="003A570E"/>
    <w:rsid w:val="003A57B5"/>
    <w:rsid w:val="003A5BF5"/>
    <w:rsid w:val="003A6396"/>
    <w:rsid w:val="003A64DF"/>
    <w:rsid w:val="003A6A50"/>
    <w:rsid w:val="003A6B31"/>
    <w:rsid w:val="003A6EFD"/>
    <w:rsid w:val="003A70D9"/>
    <w:rsid w:val="003A71F4"/>
    <w:rsid w:val="003A7592"/>
    <w:rsid w:val="003A7634"/>
    <w:rsid w:val="003A7902"/>
    <w:rsid w:val="003A7DD5"/>
    <w:rsid w:val="003A7E56"/>
    <w:rsid w:val="003B01D2"/>
    <w:rsid w:val="003B01ED"/>
    <w:rsid w:val="003B023D"/>
    <w:rsid w:val="003B02A5"/>
    <w:rsid w:val="003B0768"/>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684"/>
    <w:rsid w:val="003B39C0"/>
    <w:rsid w:val="003B40B4"/>
    <w:rsid w:val="003B49AB"/>
    <w:rsid w:val="003B49F2"/>
    <w:rsid w:val="003B4AB8"/>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29E"/>
    <w:rsid w:val="003C32F9"/>
    <w:rsid w:val="003C3472"/>
    <w:rsid w:val="003C34E2"/>
    <w:rsid w:val="003C35D2"/>
    <w:rsid w:val="003C35D7"/>
    <w:rsid w:val="003C38E3"/>
    <w:rsid w:val="003C3D9F"/>
    <w:rsid w:val="003C3F69"/>
    <w:rsid w:val="003C3FD9"/>
    <w:rsid w:val="003C4722"/>
    <w:rsid w:val="003C4DC3"/>
    <w:rsid w:val="003C5075"/>
    <w:rsid w:val="003C5321"/>
    <w:rsid w:val="003C5338"/>
    <w:rsid w:val="003C5929"/>
    <w:rsid w:val="003C5D43"/>
    <w:rsid w:val="003C5D48"/>
    <w:rsid w:val="003C6287"/>
    <w:rsid w:val="003C630F"/>
    <w:rsid w:val="003C6429"/>
    <w:rsid w:val="003C6C39"/>
    <w:rsid w:val="003C6D23"/>
    <w:rsid w:val="003C6D2C"/>
    <w:rsid w:val="003C707D"/>
    <w:rsid w:val="003C70A7"/>
    <w:rsid w:val="003C72D2"/>
    <w:rsid w:val="003C74B1"/>
    <w:rsid w:val="003C7959"/>
    <w:rsid w:val="003C7B16"/>
    <w:rsid w:val="003D0362"/>
    <w:rsid w:val="003D0AD8"/>
    <w:rsid w:val="003D0D4B"/>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404"/>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5E52"/>
    <w:rsid w:val="003E670F"/>
    <w:rsid w:val="003E6AED"/>
    <w:rsid w:val="003E6BCE"/>
    <w:rsid w:val="003E73FE"/>
    <w:rsid w:val="003E762E"/>
    <w:rsid w:val="003E7851"/>
    <w:rsid w:val="003E7B41"/>
    <w:rsid w:val="003E7C8E"/>
    <w:rsid w:val="003F02F2"/>
    <w:rsid w:val="003F0498"/>
    <w:rsid w:val="003F050A"/>
    <w:rsid w:val="003F0958"/>
    <w:rsid w:val="003F0A59"/>
    <w:rsid w:val="003F0A74"/>
    <w:rsid w:val="003F0B6D"/>
    <w:rsid w:val="003F12BE"/>
    <w:rsid w:val="003F2072"/>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43"/>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DE8"/>
    <w:rsid w:val="00402F27"/>
    <w:rsid w:val="00403548"/>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4B0"/>
    <w:rsid w:val="004065D8"/>
    <w:rsid w:val="004065EF"/>
    <w:rsid w:val="00406A10"/>
    <w:rsid w:val="00406C3D"/>
    <w:rsid w:val="00406C85"/>
    <w:rsid w:val="00406EA0"/>
    <w:rsid w:val="00406F19"/>
    <w:rsid w:val="00406F57"/>
    <w:rsid w:val="004070D8"/>
    <w:rsid w:val="004071E4"/>
    <w:rsid w:val="00407264"/>
    <w:rsid w:val="00407552"/>
    <w:rsid w:val="00407569"/>
    <w:rsid w:val="0040757E"/>
    <w:rsid w:val="004077A1"/>
    <w:rsid w:val="00407E0E"/>
    <w:rsid w:val="004101B8"/>
    <w:rsid w:val="004101FA"/>
    <w:rsid w:val="00410451"/>
    <w:rsid w:val="004107E5"/>
    <w:rsid w:val="00410976"/>
    <w:rsid w:val="00410CB0"/>
    <w:rsid w:val="00410E63"/>
    <w:rsid w:val="004111E1"/>
    <w:rsid w:val="00411551"/>
    <w:rsid w:val="00411982"/>
    <w:rsid w:val="00411C99"/>
    <w:rsid w:val="0041225A"/>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02"/>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E0F"/>
    <w:rsid w:val="00430F19"/>
    <w:rsid w:val="004310D3"/>
    <w:rsid w:val="0043130F"/>
    <w:rsid w:val="00431567"/>
    <w:rsid w:val="004315C6"/>
    <w:rsid w:val="0043181E"/>
    <w:rsid w:val="004319A8"/>
    <w:rsid w:val="00431AD1"/>
    <w:rsid w:val="0043202A"/>
    <w:rsid w:val="00432053"/>
    <w:rsid w:val="0043276E"/>
    <w:rsid w:val="00432792"/>
    <w:rsid w:val="00432A5C"/>
    <w:rsid w:val="00432AFF"/>
    <w:rsid w:val="00432D2F"/>
    <w:rsid w:val="00433234"/>
    <w:rsid w:val="004334F3"/>
    <w:rsid w:val="004336E5"/>
    <w:rsid w:val="004338BA"/>
    <w:rsid w:val="00433EC8"/>
    <w:rsid w:val="0043438F"/>
    <w:rsid w:val="0043468D"/>
    <w:rsid w:val="00434983"/>
    <w:rsid w:val="0043498E"/>
    <w:rsid w:val="00434AEE"/>
    <w:rsid w:val="00434CDE"/>
    <w:rsid w:val="00435886"/>
    <w:rsid w:val="00435895"/>
    <w:rsid w:val="004358F1"/>
    <w:rsid w:val="00435B59"/>
    <w:rsid w:val="004364C5"/>
    <w:rsid w:val="0043659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1F4F"/>
    <w:rsid w:val="004422FE"/>
    <w:rsid w:val="00442490"/>
    <w:rsid w:val="0044281C"/>
    <w:rsid w:val="0044283A"/>
    <w:rsid w:val="00442B69"/>
    <w:rsid w:val="004431FF"/>
    <w:rsid w:val="004434E2"/>
    <w:rsid w:val="004438BE"/>
    <w:rsid w:val="00443B52"/>
    <w:rsid w:val="00444C1A"/>
    <w:rsid w:val="00444F8E"/>
    <w:rsid w:val="00445045"/>
    <w:rsid w:val="004454E2"/>
    <w:rsid w:val="00445AF9"/>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A2A"/>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195"/>
    <w:rsid w:val="004562C0"/>
    <w:rsid w:val="0045662B"/>
    <w:rsid w:val="00456696"/>
    <w:rsid w:val="004568AE"/>
    <w:rsid w:val="00456A9C"/>
    <w:rsid w:val="00456BAD"/>
    <w:rsid w:val="00457149"/>
    <w:rsid w:val="004571A1"/>
    <w:rsid w:val="004578AB"/>
    <w:rsid w:val="00457939"/>
    <w:rsid w:val="0046040A"/>
    <w:rsid w:val="0046046D"/>
    <w:rsid w:val="00460714"/>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0B"/>
    <w:rsid w:val="004648FE"/>
    <w:rsid w:val="0046499E"/>
    <w:rsid w:val="004652FA"/>
    <w:rsid w:val="004655B2"/>
    <w:rsid w:val="004655F2"/>
    <w:rsid w:val="004664EC"/>
    <w:rsid w:val="00466A94"/>
    <w:rsid w:val="00466C59"/>
    <w:rsid w:val="00466FED"/>
    <w:rsid w:val="004671DD"/>
    <w:rsid w:val="00467FEA"/>
    <w:rsid w:val="00470275"/>
    <w:rsid w:val="0047037A"/>
    <w:rsid w:val="0047038D"/>
    <w:rsid w:val="00470418"/>
    <w:rsid w:val="00470492"/>
    <w:rsid w:val="00470743"/>
    <w:rsid w:val="00470F84"/>
    <w:rsid w:val="004710B6"/>
    <w:rsid w:val="0047114A"/>
    <w:rsid w:val="00471242"/>
    <w:rsid w:val="0047125F"/>
    <w:rsid w:val="004712FE"/>
    <w:rsid w:val="00471534"/>
    <w:rsid w:val="004717EF"/>
    <w:rsid w:val="00471ABD"/>
    <w:rsid w:val="004724E2"/>
    <w:rsid w:val="0047269E"/>
    <w:rsid w:val="00472AAE"/>
    <w:rsid w:val="00472B68"/>
    <w:rsid w:val="00472F1B"/>
    <w:rsid w:val="0047306D"/>
    <w:rsid w:val="00473096"/>
    <w:rsid w:val="0047328E"/>
    <w:rsid w:val="004734E4"/>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258"/>
    <w:rsid w:val="004804C3"/>
    <w:rsid w:val="00480709"/>
    <w:rsid w:val="00480CE3"/>
    <w:rsid w:val="004810BC"/>
    <w:rsid w:val="004811E4"/>
    <w:rsid w:val="00481356"/>
    <w:rsid w:val="00481965"/>
    <w:rsid w:val="00481AE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0A"/>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39B"/>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EA3"/>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321"/>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270"/>
    <w:rsid w:val="004B757B"/>
    <w:rsid w:val="004B7B38"/>
    <w:rsid w:val="004B7C8E"/>
    <w:rsid w:val="004C0205"/>
    <w:rsid w:val="004C0328"/>
    <w:rsid w:val="004C0339"/>
    <w:rsid w:val="004C0377"/>
    <w:rsid w:val="004C063D"/>
    <w:rsid w:val="004C068B"/>
    <w:rsid w:val="004C08A2"/>
    <w:rsid w:val="004C08D1"/>
    <w:rsid w:val="004C0A76"/>
    <w:rsid w:val="004C0C2C"/>
    <w:rsid w:val="004C1452"/>
    <w:rsid w:val="004C17C7"/>
    <w:rsid w:val="004C1B33"/>
    <w:rsid w:val="004C1C8D"/>
    <w:rsid w:val="004C25B1"/>
    <w:rsid w:val="004C2905"/>
    <w:rsid w:val="004C327A"/>
    <w:rsid w:val="004C4104"/>
    <w:rsid w:val="004C418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1E90"/>
    <w:rsid w:val="004D21B1"/>
    <w:rsid w:val="004D235F"/>
    <w:rsid w:val="004D26BD"/>
    <w:rsid w:val="004D2B61"/>
    <w:rsid w:val="004D2D77"/>
    <w:rsid w:val="004D2E1D"/>
    <w:rsid w:val="004D3077"/>
    <w:rsid w:val="004D31AC"/>
    <w:rsid w:val="004D33F8"/>
    <w:rsid w:val="004D35C5"/>
    <w:rsid w:val="004D3639"/>
    <w:rsid w:val="004D3E05"/>
    <w:rsid w:val="004D4543"/>
    <w:rsid w:val="004D4FBE"/>
    <w:rsid w:val="004D5945"/>
    <w:rsid w:val="004D5D40"/>
    <w:rsid w:val="004D5D86"/>
    <w:rsid w:val="004D5DA2"/>
    <w:rsid w:val="004D5FB9"/>
    <w:rsid w:val="004D608D"/>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17B"/>
    <w:rsid w:val="004E361E"/>
    <w:rsid w:val="004E37F8"/>
    <w:rsid w:val="004E3A81"/>
    <w:rsid w:val="004E3B1D"/>
    <w:rsid w:val="004E3BE7"/>
    <w:rsid w:val="004E409F"/>
    <w:rsid w:val="004E41C3"/>
    <w:rsid w:val="004E424B"/>
    <w:rsid w:val="004E4BF5"/>
    <w:rsid w:val="004E4C52"/>
    <w:rsid w:val="004E547E"/>
    <w:rsid w:val="004E56BC"/>
    <w:rsid w:val="004E5B26"/>
    <w:rsid w:val="004E5B79"/>
    <w:rsid w:val="004E5F95"/>
    <w:rsid w:val="004E6D2A"/>
    <w:rsid w:val="004E7153"/>
    <w:rsid w:val="004E7251"/>
    <w:rsid w:val="004E7356"/>
    <w:rsid w:val="004E7ABA"/>
    <w:rsid w:val="004E7B16"/>
    <w:rsid w:val="004E7BF8"/>
    <w:rsid w:val="004E7CDF"/>
    <w:rsid w:val="004E7DCB"/>
    <w:rsid w:val="004F012E"/>
    <w:rsid w:val="004F033E"/>
    <w:rsid w:val="004F0352"/>
    <w:rsid w:val="004F04DE"/>
    <w:rsid w:val="004F09E3"/>
    <w:rsid w:val="004F09E8"/>
    <w:rsid w:val="004F0B52"/>
    <w:rsid w:val="004F0CB0"/>
    <w:rsid w:val="004F0D1F"/>
    <w:rsid w:val="004F0DB3"/>
    <w:rsid w:val="004F1515"/>
    <w:rsid w:val="004F1657"/>
    <w:rsid w:val="004F16D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0D"/>
    <w:rsid w:val="0050093E"/>
    <w:rsid w:val="005009BA"/>
    <w:rsid w:val="00500C80"/>
    <w:rsid w:val="00500D87"/>
    <w:rsid w:val="00500F55"/>
    <w:rsid w:val="00500F64"/>
    <w:rsid w:val="00501116"/>
    <w:rsid w:val="00501189"/>
    <w:rsid w:val="0050165D"/>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6C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5A7"/>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529"/>
    <w:rsid w:val="00517EFA"/>
    <w:rsid w:val="0052081B"/>
    <w:rsid w:val="00520BB3"/>
    <w:rsid w:val="0052119B"/>
    <w:rsid w:val="00521406"/>
    <w:rsid w:val="00521D33"/>
    <w:rsid w:val="00521F3E"/>
    <w:rsid w:val="005227A1"/>
    <w:rsid w:val="0052291D"/>
    <w:rsid w:val="00522BDF"/>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0F"/>
    <w:rsid w:val="00524E20"/>
    <w:rsid w:val="00524FF1"/>
    <w:rsid w:val="00525051"/>
    <w:rsid w:val="0052510A"/>
    <w:rsid w:val="005252E9"/>
    <w:rsid w:val="00525407"/>
    <w:rsid w:val="00525434"/>
    <w:rsid w:val="00525835"/>
    <w:rsid w:val="00525C9C"/>
    <w:rsid w:val="00525DB2"/>
    <w:rsid w:val="00525FCE"/>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3A6"/>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1E7"/>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6A2"/>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CA2"/>
    <w:rsid w:val="00565D12"/>
    <w:rsid w:val="00565EF2"/>
    <w:rsid w:val="00566543"/>
    <w:rsid w:val="0056670F"/>
    <w:rsid w:val="00567151"/>
    <w:rsid w:val="00567DCB"/>
    <w:rsid w:val="00570299"/>
    <w:rsid w:val="005703CA"/>
    <w:rsid w:val="00570ABE"/>
    <w:rsid w:val="00570C11"/>
    <w:rsid w:val="00570F23"/>
    <w:rsid w:val="00571787"/>
    <w:rsid w:val="00571B30"/>
    <w:rsid w:val="00571E44"/>
    <w:rsid w:val="0057224E"/>
    <w:rsid w:val="00572285"/>
    <w:rsid w:val="005723A3"/>
    <w:rsid w:val="00572C79"/>
    <w:rsid w:val="005731C2"/>
    <w:rsid w:val="005731D0"/>
    <w:rsid w:val="00573336"/>
    <w:rsid w:val="0057337D"/>
    <w:rsid w:val="005736BC"/>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2FA8"/>
    <w:rsid w:val="00583599"/>
    <w:rsid w:val="00583666"/>
    <w:rsid w:val="00583923"/>
    <w:rsid w:val="005839E7"/>
    <w:rsid w:val="00583C9E"/>
    <w:rsid w:val="00584493"/>
    <w:rsid w:val="005844B6"/>
    <w:rsid w:val="00584733"/>
    <w:rsid w:val="0058475E"/>
    <w:rsid w:val="00584770"/>
    <w:rsid w:val="00584EE9"/>
    <w:rsid w:val="00584F77"/>
    <w:rsid w:val="005851D8"/>
    <w:rsid w:val="00585FBF"/>
    <w:rsid w:val="00585FE5"/>
    <w:rsid w:val="0058627F"/>
    <w:rsid w:val="005864E6"/>
    <w:rsid w:val="005866D3"/>
    <w:rsid w:val="00586AE7"/>
    <w:rsid w:val="00587004"/>
    <w:rsid w:val="005870FA"/>
    <w:rsid w:val="005877AA"/>
    <w:rsid w:val="00587A34"/>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4F7"/>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D91"/>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7DE"/>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AA9"/>
    <w:rsid w:val="005A5DAC"/>
    <w:rsid w:val="005A69AB"/>
    <w:rsid w:val="005A6AEE"/>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43A"/>
    <w:rsid w:val="005B6554"/>
    <w:rsid w:val="005B697F"/>
    <w:rsid w:val="005B6BED"/>
    <w:rsid w:val="005B751D"/>
    <w:rsid w:val="005B7C40"/>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021"/>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1F99"/>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911"/>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D1"/>
    <w:rsid w:val="005F2F7B"/>
    <w:rsid w:val="005F30BA"/>
    <w:rsid w:val="005F37C5"/>
    <w:rsid w:val="005F38A2"/>
    <w:rsid w:val="005F3A58"/>
    <w:rsid w:val="005F3CB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C9"/>
    <w:rsid w:val="005F7C7F"/>
    <w:rsid w:val="005F7DA3"/>
    <w:rsid w:val="005F7E4B"/>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7F3"/>
    <w:rsid w:val="00606AC8"/>
    <w:rsid w:val="00606C76"/>
    <w:rsid w:val="00606E40"/>
    <w:rsid w:val="006070DC"/>
    <w:rsid w:val="00607596"/>
    <w:rsid w:val="00607D3B"/>
    <w:rsid w:val="0061009B"/>
    <w:rsid w:val="00610186"/>
    <w:rsid w:val="00610807"/>
    <w:rsid w:val="00610E46"/>
    <w:rsid w:val="006111A3"/>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2040"/>
    <w:rsid w:val="0062214A"/>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4FB2"/>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782"/>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5D1"/>
    <w:rsid w:val="00645D6F"/>
    <w:rsid w:val="00645E04"/>
    <w:rsid w:val="0064643A"/>
    <w:rsid w:val="006465A3"/>
    <w:rsid w:val="0064720A"/>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44D"/>
    <w:rsid w:val="00654695"/>
    <w:rsid w:val="0065470D"/>
    <w:rsid w:val="00654C9A"/>
    <w:rsid w:val="00654D03"/>
    <w:rsid w:val="00655068"/>
    <w:rsid w:val="00655129"/>
    <w:rsid w:val="00655371"/>
    <w:rsid w:val="006553B6"/>
    <w:rsid w:val="00655893"/>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818"/>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762"/>
    <w:rsid w:val="0067499A"/>
    <w:rsid w:val="00674DA9"/>
    <w:rsid w:val="00675157"/>
    <w:rsid w:val="00675301"/>
    <w:rsid w:val="00675646"/>
    <w:rsid w:val="00675A75"/>
    <w:rsid w:val="00675C37"/>
    <w:rsid w:val="00676012"/>
    <w:rsid w:val="00676982"/>
    <w:rsid w:val="00676C20"/>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20A"/>
    <w:rsid w:val="0068332A"/>
    <w:rsid w:val="006837BD"/>
    <w:rsid w:val="00683942"/>
    <w:rsid w:val="00684088"/>
    <w:rsid w:val="00684247"/>
    <w:rsid w:val="00684254"/>
    <w:rsid w:val="00684440"/>
    <w:rsid w:val="00684952"/>
    <w:rsid w:val="00684D41"/>
    <w:rsid w:val="00685605"/>
    <w:rsid w:val="00685940"/>
    <w:rsid w:val="00685A99"/>
    <w:rsid w:val="00686AEC"/>
    <w:rsid w:val="00686DD6"/>
    <w:rsid w:val="006870B5"/>
    <w:rsid w:val="006872A8"/>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5AA"/>
    <w:rsid w:val="00695646"/>
    <w:rsid w:val="006959D9"/>
    <w:rsid w:val="00695B68"/>
    <w:rsid w:val="00695E1B"/>
    <w:rsid w:val="00696002"/>
    <w:rsid w:val="006962F6"/>
    <w:rsid w:val="006968B0"/>
    <w:rsid w:val="00696CC9"/>
    <w:rsid w:val="00696E12"/>
    <w:rsid w:val="0069723E"/>
    <w:rsid w:val="006973DB"/>
    <w:rsid w:val="0069743D"/>
    <w:rsid w:val="0069752A"/>
    <w:rsid w:val="00697853"/>
    <w:rsid w:val="00697D67"/>
    <w:rsid w:val="00697D71"/>
    <w:rsid w:val="00697E4B"/>
    <w:rsid w:val="00697F18"/>
    <w:rsid w:val="00697F42"/>
    <w:rsid w:val="006A03F0"/>
    <w:rsid w:val="006A0AE7"/>
    <w:rsid w:val="006A1229"/>
    <w:rsid w:val="006A1488"/>
    <w:rsid w:val="006A1576"/>
    <w:rsid w:val="006A21EC"/>
    <w:rsid w:val="006A2349"/>
    <w:rsid w:val="006A2391"/>
    <w:rsid w:val="006A2DAF"/>
    <w:rsid w:val="006A3012"/>
    <w:rsid w:val="006A3C2E"/>
    <w:rsid w:val="006A3ED3"/>
    <w:rsid w:val="006A3EDA"/>
    <w:rsid w:val="006A4031"/>
    <w:rsid w:val="006A43B8"/>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088E"/>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0E9"/>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0CCC"/>
    <w:rsid w:val="006C10DC"/>
    <w:rsid w:val="006C15BB"/>
    <w:rsid w:val="006C1A4B"/>
    <w:rsid w:val="006C1C8D"/>
    <w:rsid w:val="006C1F79"/>
    <w:rsid w:val="006C2232"/>
    <w:rsid w:val="006C2347"/>
    <w:rsid w:val="006C2375"/>
    <w:rsid w:val="006C25D3"/>
    <w:rsid w:val="006C26BB"/>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1CA0"/>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4F3"/>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98B"/>
    <w:rsid w:val="006D7F87"/>
    <w:rsid w:val="006E015A"/>
    <w:rsid w:val="006E0336"/>
    <w:rsid w:val="006E0680"/>
    <w:rsid w:val="006E0714"/>
    <w:rsid w:val="006E095C"/>
    <w:rsid w:val="006E09E7"/>
    <w:rsid w:val="006E0B58"/>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86D"/>
    <w:rsid w:val="006E5BFB"/>
    <w:rsid w:val="006E6038"/>
    <w:rsid w:val="006E6BC3"/>
    <w:rsid w:val="006E6BDE"/>
    <w:rsid w:val="006E6E9F"/>
    <w:rsid w:val="006E71CC"/>
    <w:rsid w:val="006E71E8"/>
    <w:rsid w:val="006E776B"/>
    <w:rsid w:val="006F0235"/>
    <w:rsid w:val="006F0394"/>
    <w:rsid w:val="006F0C92"/>
    <w:rsid w:val="006F0FA1"/>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8BB"/>
    <w:rsid w:val="006F5CA6"/>
    <w:rsid w:val="006F5CFB"/>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596"/>
    <w:rsid w:val="00701989"/>
    <w:rsid w:val="00701D34"/>
    <w:rsid w:val="00701D6D"/>
    <w:rsid w:val="00701DA7"/>
    <w:rsid w:val="007027A3"/>
    <w:rsid w:val="00702C91"/>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31"/>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2E3F"/>
    <w:rsid w:val="007132CC"/>
    <w:rsid w:val="007132F7"/>
    <w:rsid w:val="00713392"/>
    <w:rsid w:val="00713CA5"/>
    <w:rsid w:val="00713E61"/>
    <w:rsid w:val="00713F8E"/>
    <w:rsid w:val="007140DA"/>
    <w:rsid w:val="007141A0"/>
    <w:rsid w:val="00714E73"/>
    <w:rsid w:val="00714F46"/>
    <w:rsid w:val="0071571B"/>
    <w:rsid w:val="00715D76"/>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389"/>
    <w:rsid w:val="007216CB"/>
    <w:rsid w:val="007217EB"/>
    <w:rsid w:val="00721A87"/>
    <w:rsid w:val="00721F04"/>
    <w:rsid w:val="007229EF"/>
    <w:rsid w:val="00722ABA"/>
    <w:rsid w:val="00722E01"/>
    <w:rsid w:val="00722E83"/>
    <w:rsid w:val="0072308E"/>
    <w:rsid w:val="00723186"/>
    <w:rsid w:val="007239C0"/>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27C00"/>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4FAF"/>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0D16"/>
    <w:rsid w:val="007512E2"/>
    <w:rsid w:val="00751491"/>
    <w:rsid w:val="0075168C"/>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D6"/>
    <w:rsid w:val="007619F1"/>
    <w:rsid w:val="00761FAF"/>
    <w:rsid w:val="0076237A"/>
    <w:rsid w:val="00762A05"/>
    <w:rsid w:val="00762D51"/>
    <w:rsid w:val="00762D60"/>
    <w:rsid w:val="00762F04"/>
    <w:rsid w:val="00762FAB"/>
    <w:rsid w:val="007630DD"/>
    <w:rsid w:val="007631A3"/>
    <w:rsid w:val="0076324E"/>
    <w:rsid w:val="007633B5"/>
    <w:rsid w:val="007633C4"/>
    <w:rsid w:val="007638AA"/>
    <w:rsid w:val="007641C7"/>
    <w:rsid w:val="00764641"/>
    <w:rsid w:val="00764C5B"/>
    <w:rsid w:val="00764E05"/>
    <w:rsid w:val="00765397"/>
    <w:rsid w:val="007653E6"/>
    <w:rsid w:val="00765543"/>
    <w:rsid w:val="00765618"/>
    <w:rsid w:val="007657CC"/>
    <w:rsid w:val="00765892"/>
    <w:rsid w:val="00765966"/>
    <w:rsid w:val="00766124"/>
    <w:rsid w:val="00766600"/>
    <w:rsid w:val="0076661E"/>
    <w:rsid w:val="0076686D"/>
    <w:rsid w:val="00766A5A"/>
    <w:rsid w:val="00766A9A"/>
    <w:rsid w:val="00766ABD"/>
    <w:rsid w:val="00766C45"/>
    <w:rsid w:val="00766D26"/>
    <w:rsid w:val="007671B8"/>
    <w:rsid w:val="00767236"/>
    <w:rsid w:val="00767281"/>
    <w:rsid w:val="0076733B"/>
    <w:rsid w:val="00767549"/>
    <w:rsid w:val="0076767C"/>
    <w:rsid w:val="00767852"/>
    <w:rsid w:val="00767A0E"/>
    <w:rsid w:val="00767A6C"/>
    <w:rsid w:val="00767E9C"/>
    <w:rsid w:val="00767FAC"/>
    <w:rsid w:val="00767FDE"/>
    <w:rsid w:val="00770047"/>
    <w:rsid w:val="00770162"/>
    <w:rsid w:val="007705A0"/>
    <w:rsid w:val="00770641"/>
    <w:rsid w:val="007706BE"/>
    <w:rsid w:val="00770A6F"/>
    <w:rsid w:val="00770A9D"/>
    <w:rsid w:val="00770AF3"/>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57B"/>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D62"/>
    <w:rsid w:val="00780E7E"/>
    <w:rsid w:val="00780EAB"/>
    <w:rsid w:val="00780FD8"/>
    <w:rsid w:val="007810AA"/>
    <w:rsid w:val="007811F1"/>
    <w:rsid w:val="007815AD"/>
    <w:rsid w:val="00781659"/>
    <w:rsid w:val="00781B72"/>
    <w:rsid w:val="00781CCA"/>
    <w:rsid w:val="0078215F"/>
    <w:rsid w:val="007821C0"/>
    <w:rsid w:val="00782360"/>
    <w:rsid w:val="00782463"/>
    <w:rsid w:val="007825F6"/>
    <w:rsid w:val="0078285A"/>
    <w:rsid w:val="00782A7E"/>
    <w:rsid w:val="00782B3F"/>
    <w:rsid w:val="0078369F"/>
    <w:rsid w:val="00783ACE"/>
    <w:rsid w:val="00783C51"/>
    <w:rsid w:val="00783CF4"/>
    <w:rsid w:val="007843A6"/>
    <w:rsid w:val="0078474D"/>
    <w:rsid w:val="00784C74"/>
    <w:rsid w:val="00784E5E"/>
    <w:rsid w:val="00784E80"/>
    <w:rsid w:val="0078507C"/>
    <w:rsid w:val="0078513B"/>
    <w:rsid w:val="00785DA8"/>
    <w:rsid w:val="00785F45"/>
    <w:rsid w:val="00786130"/>
    <w:rsid w:val="007864A2"/>
    <w:rsid w:val="007866B6"/>
    <w:rsid w:val="00786768"/>
    <w:rsid w:val="00786813"/>
    <w:rsid w:val="00786B61"/>
    <w:rsid w:val="00787035"/>
    <w:rsid w:val="00787480"/>
    <w:rsid w:val="0078757D"/>
    <w:rsid w:val="007878A8"/>
    <w:rsid w:val="00787DF8"/>
    <w:rsid w:val="00787E00"/>
    <w:rsid w:val="00787E9B"/>
    <w:rsid w:val="007907D1"/>
    <w:rsid w:val="00790E52"/>
    <w:rsid w:val="00791274"/>
    <w:rsid w:val="007916EF"/>
    <w:rsid w:val="00791C7D"/>
    <w:rsid w:val="00791CE5"/>
    <w:rsid w:val="00791D17"/>
    <w:rsid w:val="00792080"/>
    <w:rsid w:val="00792528"/>
    <w:rsid w:val="0079259D"/>
    <w:rsid w:val="00792867"/>
    <w:rsid w:val="00792C95"/>
    <w:rsid w:val="00792F1B"/>
    <w:rsid w:val="00792FE6"/>
    <w:rsid w:val="0079321F"/>
    <w:rsid w:val="00793B92"/>
    <w:rsid w:val="00793D16"/>
    <w:rsid w:val="00793ED7"/>
    <w:rsid w:val="0079485A"/>
    <w:rsid w:val="007949BA"/>
    <w:rsid w:val="007949EC"/>
    <w:rsid w:val="00794AF2"/>
    <w:rsid w:val="00794B93"/>
    <w:rsid w:val="007954A5"/>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8C8"/>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7A"/>
    <w:rsid w:val="007B55D3"/>
    <w:rsid w:val="007B5B89"/>
    <w:rsid w:val="007B5C4E"/>
    <w:rsid w:val="007B5E5B"/>
    <w:rsid w:val="007B5F49"/>
    <w:rsid w:val="007B6205"/>
    <w:rsid w:val="007B65A9"/>
    <w:rsid w:val="007B6858"/>
    <w:rsid w:val="007B6F8F"/>
    <w:rsid w:val="007B7141"/>
    <w:rsid w:val="007B7279"/>
    <w:rsid w:val="007B74A6"/>
    <w:rsid w:val="007B7592"/>
    <w:rsid w:val="007B7FAB"/>
    <w:rsid w:val="007C01D6"/>
    <w:rsid w:val="007C01E4"/>
    <w:rsid w:val="007C0977"/>
    <w:rsid w:val="007C0AE1"/>
    <w:rsid w:val="007C0F9E"/>
    <w:rsid w:val="007C0FF9"/>
    <w:rsid w:val="007C162B"/>
    <w:rsid w:val="007C170A"/>
    <w:rsid w:val="007C17EF"/>
    <w:rsid w:val="007C1A6B"/>
    <w:rsid w:val="007C20CF"/>
    <w:rsid w:val="007C2896"/>
    <w:rsid w:val="007C2B32"/>
    <w:rsid w:val="007C2B3E"/>
    <w:rsid w:val="007C2F99"/>
    <w:rsid w:val="007C31DB"/>
    <w:rsid w:val="007C31E2"/>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2D"/>
    <w:rsid w:val="007C555E"/>
    <w:rsid w:val="007C609E"/>
    <w:rsid w:val="007C6320"/>
    <w:rsid w:val="007C6450"/>
    <w:rsid w:val="007C65AB"/>
    <w:rsid w:val="007C6C06"/>
    <w:rsid w:val="007C6D3C"/>
    <w:rsid w:val="007C6DCE"/>
    <w:rsid w:val="007C6DFA"/>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92F"/>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919"/>
    <w:rsid w:val="007D7C3A"/>
    <w:rsid w:val="007D7D00"/>
    <w:rsid w:val="007D7ED0"/>
    <w:rsid w:val="007D7FC8"/>
    <w:rsid w:val="007E004E"/>
    <w:rsid w:val="007E004F"/>
    <w:rsid w:val="007E0EBA"/>
    <w:rsid w:val="007E104E"/>
    <w:rsid w:val="007E120D"/>
    <w:rsid w:val="007E122E"/>
    <w:rsid w:val="007E1636"/>
    <w:rsid w:val="007E17E1"/>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162"/>
    <w:rsid w:val="007F12C4"/>
    <w:rsid w:val="007F19D1"/>
    <w:rsid w:val="007F1AD6"/>
    <w:rsid w:val="007F1BDA"/>
    <w:rsid w:val="007F201B"/>
    <w:rsid w:val="007F220A"/>
    <w:rsid w:val="007F2419"/>
    <w:rsid w:val="007F2481"/>
    <w:rsid w:val="007F24E7"/>
    <w:rsid w:val="007F2527"/>
    <w:rsid w:val="007F2AF5"/>
    <w:rsid w:val="007F3172"/>
    <w:rsid w:val="007F3232"/>
    <w:rsid w:val="007F38D8"/>
    <w:rsid w:val="007F3A85"/>
    <w:rsid w:val="007F3BDB"/>
    <w:rsid w:val="007F4656"/>
    <w:rsid w:val="007F47E1"/>
    <w:rsid w:val="007F4AF8"/>
    <w:rsid w:val="007F4EB6"/>
    <w:rsid w:val="007F5072"/>
    <w:rsid w:val="007F530A"/>
    <w:rsid w:val="007F5776"/>
    <w:rsid w:val="007F5811"/>
    <w:rsid w:val="007F59B7"/>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146"/>
    <w:rsid w:val="008042B5"/>
    <w:rsid w:val="00804437"/>
    <w:rsid w:val="00804F9B"/>
    <w:rsid w:val="008055B4"/>
    <w:rsid w:val="0080575D"/>
    <w:rsid w:val="0080590A"/>
    <w:rsid w:val="00805B1C"/>
    <w:rsid w:val="00805ED6"/>
    <w:rsid w:val="00805FD6"/>
    <w:rsid w:val="00806039"/>
    <w:rsid w:val="0080618C"/>
    <w:rsid w:val="008061FB"/>
    <w:rsid w:val="0080620B"/>
    <w:rsid w:val="0080688C"/>
    <w:rsid w:val="008068E8"/>
    <w:rsid w:val="008069DB"/>
    <w:rsid w:val="008069F7"/>
    <w:rsid w:val="00806A2F"/>
    <w:rsid w:val="00806C4B"/>
    <w:rsid w:val="00806DAA"/>
    <w:rsid w:val="00806FB6"/>
    <w:rsid w:val="008071C2"/>
    <w:rsid w:val="00807801"/>
    <w:rsid w:val="0080794B"/>
    <w:rsid w:val="008100E1"/>
    <w:rsid w:val="008102F7"/>
    <w:rsid w:val="008104C8"/>
    <w:rsid w:val="00810537"/>
    <w:rsid w:val="008109CF"/>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3A7"/>
    <w:rsid w:val="00817B5F"/>
    <w:rsid w:val="00817CAC"/>
    <w:rsid w:val="008201FC"/>
    <w:rsid w:val="008205AA"/>
    <w:rsid w:val="00820725"/>
    <w:rsid w:val="00821027"/>
    <w:rsid w:val="008211E0"/>
    <w:rsid w:val="00821510"/>
    <w:rsid w:val="00821840"/>
    <w:rsid w:val="00821945"/>
    <w:rsid w:val="00821C5F"/>
    <w:rsid w:val="00821DC1"/>
    <w:rsid w:val="008223F4"/>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881"/>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1B42"/>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20E"/>
    <w:rsid w:val="00856415"/>
    <w:rsid w:val="008564C2"/>
    <w:rsid w:val="00856821"/>
    <w:rsid w:val="008569E5"/>
    <w:rsid w:val="00856A45"/>
    <w:rsid w:val="00856A4B"/>
    <w:rsid w:val="00856FA4"/>
    <w:rsid w:val="008570BB"/>
    <w:rsid w:val="00857232"/>
    <w:rsid w:val="00857899"/>
    <w:rsid w:val="00860261"/>
    <w:rsid w:val="008602EE"/>
    <w:rsid w:val="00860403"/>
    <w:rsid w:val="0086059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53B"/>
    <w:rsid w:val="008658BE"/>
    <w:rsid w:val="00865BC3"/>
    <w:rsid w:val="00865CC8"/>
    <w:rsid w:val="00865F2C"/>
    <w:rsid w:val="008660D3"/>
    <w:rsid w:val="00866510"/>
    <w:rsid w:val="00866621"/>
    <w:rsid w:val="008668D2"/>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C24"/>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5138"/>
    <w:rsid w:val="0087555B"/>
    <w:rsid w:val="0087558B"/>
    <w:rsid w:val="00875A38"/>
    <w:rsid w:val="00875EEC"/>
    <w:rsid w:val="00875FE2"/>
    <w:rsid w:val="00876065"/>
    <w:rsid w:val="00876111"/>
    <w:rsid w:val="00876245"/>
    <w:rsid w:val="008762FE"/>
    <w:rsid w:val="008771D9"/>
    <w:rsid w:val="0087760E"/>
    <w:rsid w:val="00877D0A"/>
    <w:rsid w:val="00877D82"/>
    <w:rsid w:val="00880290"/>
    <w:rsid w:val="00880485"/>
    <w:rsid w:val="00880592"/>
    <w:rsid w:val="00880A0A"/>
    <w:rsid w:val="00880DC4"/>
    <w:rsid w:val="00880EB5"/>
    <w:rsid w:val="0088140C"/>
    <w:rsid w:val="00881472"/>
    <w:rsid w:val="008814D3"/>
    <w:rsid w:val="008820BA"/>
    <w:rsid w:val="00882108"/>
    <w:rsid w:val="008821B0"/>
    <w:rsid w:val="0088234D"/>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34D"/>
    <w:rsid w:val="0088652D"/>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CE9"/>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BE7"/>
    <w:rsid w:val="008A5C9F"/>
    <w:rsid w:val="008A5D7A"/>
    <w:rsid w:val="008A65F5"/>
    <w:rsid w:val="008A693D"/>
    <w:rsid w:val="008A6BEF"/>
    <w:rsid w:val="008A704B"/>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0CB"/>
    <w:rsid w:val="008B429F"/>
    <w:rsid w:val="008B43B2"/>
    <w:rsid w:val="008B43DA"/>
    <w:rsid w:val="008B4922"/>
    <w:rsid w:val="008B511F"/>
    <w:rsid w:val="008B521F"/>
    <w:rsid w:val="008B565B"/>
    <w:rsid w:val="008B5920"/>
    <w:rsid w:val="008B62F0"/>
    <w:rsid w:val="008B63DB"/>
    <w:rsid w:val="008B6407"/>
    <w:rsid w:val="008B651A"/>
    <w:rsid w:val="008B68FB"/>
    <w:rsid w:val="008B6A9E"/>
    <w:rsid w:val="008B6AB2"/>
    <w:rsid w:val="008B6BEB"/>
    <w:rsid w:val="008B6D0E"/>
    <w:rsid w:val="008B70F1"/>
    <w:rsid w:val="008B77A4"/>
    <w:rsid w:val="008B7DB3"/>
    <w:rsid w:val="008B7DC7"/>
    <w:rsid w:val="008C037E"/>
    <w:rsid w:val="008C0E28"/>
    <w:rsid w:val="008C0EC8"/>
    <w:rsid w:val="008C1056"/>
    <w:rsid w:val="008C1197"/>
    <w:rsid w:val="008C13D8"/>
    <w:rsid w:val="008C18B4"/>
    <w:rsid w:val="008C2101"/>
    <w:rsid w:val="008C2112"/>
    <w:rsid w:val="008C2165"/>
    <w:rsid w:val="008C24F9"/>
    <w:rsid w:val="008C27F4"/>
    <w:rsid w:val="008C28DC"/>
    <w:rsid w:val="008C2904"/>
    <w:rsid w:val="008C2C27"/>
    <w:rsid w:val="008C2EC7"/>
    <w:rsid w:val="008C3137"/>
    <w:rsid w:val="008C3173"/>
    <w:rsid w:val="008C3A68"/>
    <w:rsid w:val="008C3D7F"/>
    <w:rsid w:val="008C3D87"/>
    <w:rsid w:val="008C4412"/>
    <w:rsid w:val="008C4B83"/>
    <w:rsid w:val="008C50A5"/>
    <w:rsid w:val="008C50E6"/>
    <w:rsid w:val="008C54F6"/>
    <w:rsid w:val="008C57A2"/>
    <w:rsid w:val="008C5C61"/>
    <w:rsid w:val="008C60A0"/>
    <w:rsid w:val="008C60B2"/>
    <w:rsid w:val="008C613C"/>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498"/>
    <w:rsid w:val="008D3D8C"/>
    <w:rsid w:val="008D3FD6"/>
    <w:rsid w:val="008D40E6"/>
    <w:rsid w:val="008D41DC"/>
    <w:rsid w:val="008D4224"/>
    <w:rsid w:val="008D42D2"/>
    <w:rsid w:val="008D4419"/>
    <w:rsid w:val="008D47D9"/>
    <w:rsid w:val="008D4C6E"/>
    <w:rsid w:val="008D5286"/>
    <w:rsid w:val="008D52A3"/>
    <w:rsid w:val="008D54A8"/>
    <w:rsid w:val="008D55B2"/>
    <w:rsid w:val="008D563D"/>
    <w:rsid w:val="008D56B3"/>
    <w:rsid w:val="008D598E"/>
    <w:rsid w:val="008D59D4"/>
    <w:rsid w:val="008D5C5A"/>
    <w:rsid w:val="008D5E85"/>
    <w:rsid w:val="008D5FD0"/>
    <w:rsid w:val="008D610E"/>
    <w:rsid w:val="008D61D5"/>
    <w:rsid w:val="008D6461"/>
    <w:rsid w:val="008D673D"/>
    <w:rsid w:val="008D6770"/>
    <w:rsid w:val="008D67A7"/>
    <w:rsid w:val="008D6CBE"/>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AEE"/>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A6B"/>
    <w:rsid w:val="008F7444"/>
    <w:rsid w:val="008F76CE"/>
    <w:rsid w:val="008F7DA7"/>
    <w:rsid w:val="009001BC"/>
    <w:rsid w:val="009005A7"/>
    <w:rsid w:val="009007AB"/>
    <w:rsid w:val="00900D0D"/>
    <w:rsid w:val="00900E05"/>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586"/>
    <w:rsid w:val="00904804"/>
    <w:rsid w:val="00904EF6"/>
    <w:rsid w:val="009052FF"/>
    <w:rsid w:val="00905780"/>
    <w:rsid w:val="009057FF"/>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18C5"/>
    <w:rsid w:val="00911F6D"/>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EAE"/>
    <w:rsid w:val="00914F93"/>
    <w:rsid w:val="00915427"/>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8E0"/>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4B8"/>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31D"/>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0E"/>
    <w:rsid w:val="00945CA8"/>
    <w:rsid w:val="0094642C"/>
    <w:rsid w:val="00946773"/>
    <w:rsid w:val="00946CE4"/>
    <w:rsid w:val="00946E14"/>
    <w:rsid w:val="00946FAD"/>
    <w:rsid w:val="009470FC"/>
    <w:rsid w:val="009473B9"/>
    <w:rsid w:val="00947581"/>
    <w:rsid w:val="00950136"/>
    <w:rsid w:val="00950356"/>
    <w:rsid w:val="00950368"/>
    <w:rsid w:val="00950415"/>
    <w:rsid w:val="00950511"/>
    <w:rsid w:val="0095078A"/>
    <w:rsid w:val="00950964"/>
    <w:rsid w:val="00950A9D"/>
    <w:rsid w:val="00950CFE"/>
    <w:rsid w:val="00950F15"/>
    <w:rsid w:val="00951043"/>
    <w:rsid w:val="0095109D"/>
    <w:rsid w:val="0095115A"/>
    <w:rsid w:val="0095155C"/>
    <w:rsid w:val="0095159D"/>
    <w:rsid w:val="00951717"/>
    <w:rsid w:val="0095175E"/>
    <w:rsid w:val="0095195D"/>
    <w:rsid w:val="00951C52"/>
    <w:rsid w:val="00951EED"/>
    <w:rsid w:val="00951F98"/>
    <w:rsid w:val="0095258B"/>
    <w:rsid w:val="00952DB8"/>
    <w:rsid w:val="0095372E"/>
    <w:rsid w:val="0095380A"/>
    <w:rsid w:val="0095394E"/>
    <w:rsid w:val="00953F29"/>
    <w:rsid w:val="00954393"/>
    <w:rsid w:val="00954763"/>
    <w:rsid w:val="0095498A"/>
    <w:rsid w:val="00954A4D"/>
    <w:rsid w:val="009550FF"/>
    <w:rsid w:val="0095612B"/>
    <w:rsid w:val="00956139"/>
    <w:rsid w:val="00956181"/>
    <w:rsid w:val="0095628E"/>
    <w:rsid w:val="009563A3"/>
    <w:rsid w:val="00956630"/>
    <w:rsid w:val="00956830"/>
    <w:rsid w:val="00956A61"/>
    <w:rsid w:val="00956A85"/>
    <w:rsid w:val="00956AF9"/>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B"/>
    <w:rsid w:val="00963C8D"/>
    <w:rsid w:val="0096453E"/>
    <w:rsid w:val="00964635"/>
    <w:rsid w:val="009650B4"/>
    <w:rsid w:val="00965157"/>
    <w:rsid w:val="0096516E"/>
    <w:rsid w:val="0096565E"/>
    <w:rsid w:val="009656C2"/>
    <w:rsid w:val="0096572D"/>
    <w:rsid w:val="00965944"/>
    <w:rsid w:val="00965B4E"/>
    <w:rsid w:val="00965F60"/>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6D5"/>
    <w:rsid w:val="009729A5"/>
    <w:rsid w:val="009732D6"/>
    <w:rsid w:val="00973462"/>
    <w:rsid w:val="00973967"/>
    <w:rsid w:val="00973CBD"/>
    <w:rsid w:val="00973E06"/>
    <w:rsid w:val="00974365"/>
    <w:rsid w:val="00974A0D"/>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0BD"/>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0F7"/>
    <w:rsid w:val="009A0406"/>
    <w:rsid w:val="009A059F"/>
    <w:rsid w:val="009A06E0"/>
    <w:rsid w:val="009A087D"/>
    <w:rsid w:val="009A0B0A"/>
    <w:rsid w:val="009A0EE7"/>
    <w:rsid w:val="009A1447"/>
    <w:rsid w:val="009A14DC"/>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53B4"/>
    <w:rsid w:val="009A54CB"/>
    <w:rsid w:val="009A569B"/>
    <w:rsid w:val="009A5890"/>
    <w:rsid w:val="009A5ACE"/>
    <w:rsid w:val="009A5E1D"/>
    <w:rsid w:val="009A6082"/>
    <w:rsid w:val="009A6605"/>
    <w:rsid w:val="009A6954"/>
    <w:rsid w:val="009A69D2"/>
    <w:rsid w:val="009A6CD7"/>
    <w:rsid w:val="009A6EBA"/>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186D"/>
    <w:rsid w:val="009B1C44"/>
    <w:rsid w:val="009B262A"/>
    <w:rsid w:val="009B292B"/>
    <w:rsid w:val="009B29D5"/>
    <w:rsid w:val="009B2A03"/>
    <w:rsid w:val="009B2AF7"/>
    <w:rsid w:val="009B2DF8"/>
    <w:rsid w:val="009B2FAE"/>
    <w:rsid w:val="009B3024"/>
    <w:rsid w:val="009B353D"/>
    <w:rsid w:val="009B3E21"/>
    <w:rsid w:val="009B4359"/>
    <w:rsid w:val="009B4442"/>
    <w:rsid w:val="009B4668"/>
    <w:rsid w:val="009B4989"/>
    <w:rsid w:val="009B49FA"/>
    <w:rsid w:val="009B4C9D"/>
    <w:rsid w:val="009B4EA0"/>
    <w:rsid w:val="009B51D1"/>
    <w:rsid w:val="009B5500"/>
    <w:rsid w:val="009B5DA8"/>
    <w:rsid w:val="009B6112"/>
    <w:rsid w:val="009B62C9"/>
    <w:rsid w:val="009B6407"/>
    <w:rsid w:val="009B69EB"/>
    <w:rsid w:val="009B6C2A"/>
    <w:rsid w:val="009B72F9"/>
    <w:rsid w:val="009B77A7"/>
    <w:rsid w:val="009B7DFC"/>
    <w:rsid w:val="009C0016"/>
    <w:rsid w:val="009C05FA"/>
    <w:rsid w:val="009C06D1"/>
    <w:rsid w:val="009C07B6"/>
    <w:rsid w:val="009C091F"/>
    <w:rsid w:val="009C0D9E"/>
    <w:rsid w:val="009C0EE1"/>
    <w:rsid w:val="009C0F68"/>
    <w:rsid w:val="009C11C3"/>
    <w:rsid w:val="009C1454"/>
    <w:rsid w:val="009C2553"/>
    <w:rsid w:val="009C347A"/>
    <w:rsid w:val="009C3544"/>
    <w:rsid w:val="009C3550"/>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553"/>
    <w:rsid w:val="009D4634"/>
    <w:rsid w:val="009D4753"/>
    <w:rsid w:val="009D5485"/>
    <w:rsid w:val="009D57E3"/>
    <w:rsid w:val="009D5BAA"/>
    <w:rsid w:val="009D615A"/>
    <w:rsid w:val="009D6196"/>
    <w:rsid w:val="009D6532"/>
    <w:rsid w:val="009D681B"/>
    <w:rsid w:val="009D6888"/>
    <w:rsid w:val="009D6EBD"/>
    <w:rsid w:val="009D7340"/>
    <w:rsid w:val="009D7999"/>
    <w:rsid w:val="009D7BDD"/>
    <w:rsid w:val="009D7BF1"/>
    <w:rsid w:val="009D7F11"/>
    <w:rsid w:val="009E0B98"/>
    <w:rsid w:val="009E148C"/>
    <w:rsid w:val="009E172A"/>
    <w:rsid w:val="009E1D4A"/>
    <w:rsid w:val="009E1DE1"/>
    <w:rsid w:val="009E2891"/>
    <w:rsid w:val="009E31C9"/>
    <w:rsid w:val="009E37DF"/>
    <w:rsid w:val="009E3BB6"/>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A09"/>
    <w:rsid w:val="009F3B01"/>
    <w:rsid w:val="009F3B3F"/>
    <w:rsid w:val="009F3C73"/>
    <w:rsid w:val="009F3DB8"/>
    <w:rsid w:val="009F43A2"/>
    <w:rsid w:val="009F45DB"/>
    <w:rsid w:val="009F4744"/>
    <w:rsid w:val="009F4B25"/>
    <w:rsid w:val="009F4B69"/>
    <w:rsid w:val="009F4BDC"/>
    <w:rsid w:val="009F4FE4"/>
    <w:rsid w:val="009F50D2"/>
    <w:rsid w:val="009F521E"/>
    <w:rsid w:val="009F56CF"/>
    <w:rsid w:val="009F5B6D"/>
    <w:rsid w:val="009F5E60"/>
    <w:rsid w:val="009F61F8"/>
    <w:rsid w:val="009F6260"/>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2F5E"/>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0F5E"/>
    <w:rsid w:val="00A111D2"/>
    <w:rsid w:val="00A112A3"/>
    <w:rsid w:val="00A118C3"/>
    <w:rsid w:val="00A12004"/>
    <w:rsid w:val="00A121E0"/>
    <w:rsid w:val="00A12806"/>
    <w:rsid w:val="00A12A4B"/>
    <w:rsid w:val="00A130C8"/>
    <w:rsid w:val="00A13176"/>
    <w:rsid w:val="00A1333F"/>
    <w:rsid w:val="00A13AFB"/>
    <w:rsid w:val="00A13E44"/>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4C8"/>
    <w:rsid w:val="00A26686"/>
    <w:rsid w:val="00A26B8F"/>
    <w:rsid w:val="00A26CAD"/>
    <w:rsid w:val="00A26D9F"/>
    <w:rsid w:val="00A274A8"/>
    <w:rsid w:val="00A27E70"/>
    <w:rsid w:val="00A27F9A"/>
    <w:rsid w:val="00A3036A"/>
    <w:rsid w:val="00A30399"/>
    <w:rsid w:val="00A3043B"/>
    <w:rsid w:val="00A3065B"/>
    <w:rsid w:val="00A30FFA"/>
    <w:rsid w:val="00A3109C"/>
    <w:rsid w:val="00A31293"/>
    <w:rsid w:val="00A3178C"/>
    <w:rsid w:val="00A318A3"/>
    <w:rsid w:val="00A319CF"/>
    <w:rsid w:val="00A31BEB"/>
    <w:rsid w:val="00A31C8F"/>
    <w:rsid w:val="00A31CDF"/>
    <w:rsid w:val="00A32532"/>
    <w:rsid w:val="00A32AA8"/>
    <w:rsid w:val="00A32E7F"/>
    <w:rsid w:val="00A3314F"/>
    <w:rsid w:val="00A336B9"/>
    <w:rsid w:val="00A33C19"/>
    <w:rsid w:val="00A33D44"/>
    <w:rsid w:val="00A33DD6"/>
    <w:rsid w:val="00A344A2"/>
    <w:rsid w:val="00A345AE"/>
    <w:rsid w:val="00A349A0"/>
    <w:rsid w:val="00A34CF1"/>
    <w:rsid w:val="00A35361"/>
    <w:rsid w:val="00A3542A"/>
    <w:rsid w:val="00A3560C"/>
    <w:rsid w:val="00A35C6F"/>
    <w:rsid w:val="00A35CCB"/>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493C"/>
    <w:rsid w:val="00A4509E"/>
    <w:rsid w:val="00A450B9"/>
    <w:rsid w:val="00A453C1"/>
    <w:rsid w:val="00A457AD"/>
    <w:rsid w:val="00A45B2F"/>
    <w:rsid w:val="00A460DC"/>
    <w:rsid w:val="00A462CB"/>
    <w:rsid w:val="00A466C2"/>
    <w:rsid w:val="00A4681B"/>
    <w:rsid w:val="00A468D9"/>
    <w:rsid w:val="00A46C86"/>
    <w:rsid w:val="00A46D68"/>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2A4"/>
    <w:rsid w:val="00A614A8"/>
    <w:rsid w:val="00A620DE"/>
    <w:rsid w:val="00A62154"/>
    <w:rsid w:val="00A62659"/>
    <w:rsid w:val="00A62713"/>
    <w:rsid w:val="00A63AF0"/>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61F"/>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87F1F"/>
    <w:rsid w:val="00A9012E"/>
    <w:rsid w:val="00A90596"/>
    <w:rsid w:val="00A9123F"/>
    <w:rsid w:val="00A916B8"/>
    <w:rsid w:val="00A91B4E"/>
    <w:rsid w:val="00A92008"/>
    <w:rsid w:val="00A92047"/>
    <w:rsid w:val="00A9286E"/>
    <w:rsid w:val="00A92F49"/>
    <w:rsid w:val="00A9323F"/>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876"/>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930"/>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00"/>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2C5"/>
    <w:rsid w:val="00AC7891"/>
    <w:rsid w:val="00AC79D2"/>
    <w:rsid w:val="00AC7A70"/>
    <w:rsid w:val="00AC7AAD"/>
    <w:rsid w:val="00AC7D0D"/>
    <w:rsid w:val="00AC7DF5"/>
    <w:rsid w:val="00AC7F6C"/>
    <w:rsid w:val="00AD016E"/>
    <w:rsid w:val="00AD0802"/>
    <w:rsid w:val="00AD0960"/>
    <w:rsid w:val="00AD0AB2"/>
    <w:rsid w:val="00AD0ABA"/>
    <w:rsid w:val="00AD128A"/>
    <w:rsid w:val="00AD12FD"/>
    <w:rsid w:val="00AD133F"/>
    <w:rsid w:val="00AD1648"/>
    <w:rsid w:val="00AD16E4"/>
    <w:rsid w:val="00AD1B94"/>
    <w:rsid w:val="00AD1F12"/>
    <w:rsid w:val="00AD2A9A"/>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61E"/>
    <w:rsid w:val="00AD681C"/>
    <w:rsid w:val="00AD695B"/>
    <w:rsid w:val="00AD6CE6"/>
    <w:rsid w:val="00AD6D72"/>
    <w:rsid w:val="00AD743E"/>
    <w:rsid w:val="00AD7593"/>
    <w:rsid w:val="00AD75A9"/>
    <w:rsid w:val="00AD77CB"/>
    <w:rsid w:val="00AD7AA5"/>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B74"/>
    <w:rsid w:val="00AE3F54"/>
    <w:rsid w:val="00AE3F9D"/>
    <w:rsid w:val="00AE4061"/>
    <w:rsid w:val="00AE49C4"/>
    <w:rsid w:val="00AE52F8"/>
    <w:rsid w:val="00AE55F6"/>
    <w:rsid w:val="00AE56B4"/>
    <w:rsid w:val="00AE579D"/>
    <w:rsid w:val="00AE5A5D"/>
    <w:rsid w:val="00AE5CBA"/>
    <w:rsid w:val="00AE5EED"/>
    <w:rsid w:val="00AE5FB7"/>
    <w:rsid w:val="00AE6186"/>
    <w:rsid w:val="00AE6856"/>
    <w:rsid w:val="00AE68A7"/>
    <w:rsid w:val="00AE6EE3"/>
    <w:rsid w:val="00AE7240"/>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1F4"/>
    <w:rsid w:val="00AF5D47"/>
    <w:rsid w:val="00AF5FDC"/>
    <w:rsid w:val="00AF60C9"/>
    <w:rsid w:val="00AF61D6"/>
    <w:rsid w:val="00AF6266"/>
    <w:rsid w:val="00AF64CD"/>
    <w:rsid w:val="00AF67D0"/>
    <w:rsid w:val="00AF6D32"/>
    <w:rsid w:val="00AF7769"/>
    <w:rsid w:val="00AF79D5"/>
    <w:rsid w:val="00AF7FC9"/>
    <w:rsid w:val="00B00065"/>
    <w:rsid w:val="00B00189"/>
    <w:rsid w:val="00B003A8"/>
    <w:rsid w:val="00B00445"/>
    <w:rsid w:val="00B00E6F"/>
    <w:rsid w:val="00B01309"/>
    <w:rsid w:val="00B013A2"/>
    <w:rsid w:val="00B01539"/>
    <w:rsid w:val="00B01995"/>
    <w:rsid w:val="00B01A89"/>
    <w:rsid w:val="00B027FD"/>
    <w:rsid w:val="00B029A7"/>
    <w:rsid w:val="00B02B3F"/>
    <w:rsid w:val="00B02CF8"/>
    <w:rsid w:val="00B02E65"/>
    <w:rsid w:val="00B0384D"/>
    <w:rsid w:val="00B03891"/>
    <w:rsid w:val="00B03E97"/>
    <w:rsid w:val="00B04143"/>
    <w:rsid w:val="00B042F8"/>
    <w:rsid w:val="00B04366"/>
    <w:rsid w:val="00B046E8"/>
    <w:rsid w:val="00B04A91"/>
    <w:rsid w:val="00B05528"/>
    <w:rsid w:val="00B0565F"/>
    <w:rsid w:val="00B056D3"/>
    <w:rsid w:val="00B059E7"/>
    <w:rsid w:val="00B05ACE"/>
    <w:rsid w:val="00B05DDF"/>
    <w:rsid w:val="00B05EEE"/>
    <w:rsid w:val="00B06193"/>
    <w:rsid w:val="00B0627E"/>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6D2A"/>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98B"/>
    <w:rsid w:val="00B22D2A"/>
    <w:rsid w:val="00B22EBC"/>
    <w:rsid w:val="00B22F37"/>
    <w:rsid w:val="00B23455"/>
    <w:rsid w:val="00B2347A"/>
    <w:rsid w:val="00B238B4"/>
    <w:rsid w:val="00B23A76"/>
    <w:rsid w:val="00B24278"/>
    <w:rsid w:val="00B2478E"/>
    <w:rsid w:val="00B24B9D"/>
    <w:rsid w:val="00B24C3E"/>
    <w:rsid w:val="00B250A4"/>
    <w:rsid w:val="00B25183"/>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590"/>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3E5"/>
    <w:rsid w:val="00B46608"/>
    <w:rsid w:val="00B4694D"/>
    <w:rsid w:val="00B46AEC"/>
    <w:rsid w:val="00B46B76"/>
    <w:rsid w:val="00B46CCB"/>
    <w:rsid w:val="00B46DA0"/>
    <w:rsid w:val="00B46DA5"/>
    <w:rsid w:val="00B46EB7"/>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FE3"/>
    <w:rsid w:val="00B52330"/>
    <w:rsid w:val="00B52B6D"/>
    <w:rsid w:val="00B53209"/>
    <w:rsid w:val="00B53C3F"/>
    <w:rsid w:val="00B53D73"/>
    <w:rsid w:val="00B54118"/>
    <w:rsid w:val="00B54A4E"/>
    <w:rsid w:val="00B54AD4"/>
    <w:rsid w:val="00B550B1"/>
    <w:rsid w:val="00B551A3"/>
    <w:rsid w:val="00B55643"/>
    <w:rsid w:val="00B5578D"/>
    <w:rsid w:val="00B559CE"/>
    <w:rsid w:val="00B560FF"/>
    <w:rsid w:val="00B56366"/>
    <w:rsid w:val="00B564EF"/>
    <w:rsid w:val="00B5662A"/>
    <w:rsid w:val="00B56873"/>
    <w:rsid w:val="00B56A69"/>
    <w:rsid w:val="00B56ABC"/>
    <w:rsid w:val="00B56B94"/>
    <w:rsid w:val="00B56DCF"/>
    <w:rsid w:val="00B56EB4"/>
    <w:rsid w:val="00B56F59"/>
    <w:rsid w:val="00B56FA3"/>
    <w:rsid w:val="00B56FAB"/>
    <w:rsid w:val="00B5704C"/>
    <w:rsid w:val="00B57249"/>
    <w:rsid w:val="00B5736D"/>
    <w:rsid w:val="00B57519"/>
    <w:rsid w:val="00B57559"/>
    <w:rsid w:val="00B575BC"/>
    <w:rsid w:val="00B57A94"/>
    <w:rsid w:val="00B57AA2"/>
    <w:rsid w:val="00B57DEF"/>
    <w:rsid w:val="00B57FEE"/>
    <w:rsid w:val="00B6021B"/>
    <w:rsid w:val="00B6047F"/>
    <w:rsid w:val="00B610F7"/>
    <w:rsid w:val="00B6133D"/>
    <w:rsid w:val="00B62237"/>
    <w:rsid w:val="00B62CFD"/>
    <w:rsid w:val="00B63593"/>
    <w:rsid w:val="00B6368C"/>
    <w:rsid w:val="00B637CE"/>
    <w:rsid w:val="00B6409B"/>
    <w:rsid w:val="00B6442F"/>
    <w:rsid w:val="00B6449C"/>
    <w:rsid w:val="00B64B08"/>
    <w:rsid w:val="00B64B5A"/>
    <w:rsid w:val="00B65433"/>
    <w:rsid w:val="00B65490"/>
    <w:rsid w:val="00B66027"/>
    <w:rsid w:val="00B6617B"/>
    <w:rsid w:val="00B666FC"/>
    <w:rsid w:val="00B66718"/>
    <w:rsid w:val="00B66817"/>
    <w:rsid w:val="00B66841"/>
    <w:rsid w:val="00B66903"/>
    <w:rsid w:val="00B66C38"/>
    <w:rsid w:val="00B66CD3"/>
    <w:rsid w:val="00B66FA4"/>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7B6"/>
    <w:rsid w:val="00B73CCD"/>
    <w:rsid w:val="00B73D92"/>
    <w:rsid w:val="00B74207"/>
    <w:rsid w:val="00B74A70"/>
    <w:rsid w:val="00B74AC3"/>
    <w:rsid w:val="00B75021"/>
    <w:rsid w:val="00B75243"/>
    <w:rsid w:val="00B75882"/>
    <w:rsid w:val="00B75A2D"/>
    <w:rsid w:val="00B75EA8"/>
    <w:rsid w:val="00B7619C"/>
    <w:rsid w:val="00B7625F"/>
    <w:rsid w:val="00B7698F"/>
    <w:rsid w:val="00B76DB6"/>
    <w:rsid w:val="00B76F78"/>
    <w:rsid w:val="00B770AD"/>
    <w:rsid w:val="00B770CB"/>
    <w:rsid w:val="00B7731F"/>
    <w:rsid w:val="00B77A51"/>
    <w:rsid w:val="00B77B41"/>
    <w:rsid w:val="00B77E96"/>
    <w:rsid w:val="00B77EEA"/>
    <w:rsid w:val="00B77F92"/>
    <w:rsid w:val="00B801F1"/>
    <w:rsid w:val="00B80713"/>
    <w:rsid w:val="00B808C2"/>
    <w:rsid w:val="00B80D28"/>
    <w:rsid w:val="00B80D4A"/>
    <w:rsid w:val="00B8120C"/>
    <w:rsid w:val="00B813D5"/>
    <w:rsid w:val="00B813DA"/>
    <w:rsid w:val="00B8143A"/>
    <w:rsid w:val="00B817C7"/>
    <w:rsid w:val="00B8213F"/>
    <w:rsid w:val="00B822C8"/>
    <w:rsid w:val="00B823FD"/>
    <w:rsid w:val="00B8294C"/>
    <w:rsid w:val="00B82DD1"/>
    <w:rsid w:val="00B8327C"/>
    <w:rsid w:val="00B83982"/>
    <w:rsid w:val="00B83DAE"/>
    <w:rsid w:val="00B83DFC"/>
    <w:rsid w:val="00B83EF9"/>
    <w:rsid w:val="00B83FA3"/>
    <w:rsid w:val="00B847FF"/>
    <w:rsid w:val="00B84B6F"/>
    <w:rsid w:val="00B85524"/>
    <w:rsid w:val="00B85626"/>
    <w:rsid w:val="00B85DAB"/>
    <w:rsid w:val="00B85EF5"/>
    <w:rsid w:val="00B85FCD"/>
    <w:rsid w:val="00B866B6"/>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C38"/>
    <w:rsid w:val="00B91FB9"/>
    <w:rsid w:val="00B9208F"/>
    <w:rsid w:val="00B9219A"/>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F12"/>
    <w:rsid w:val="00B97105"/>
    <w:rsid w:val="00B97157"/>
    <w:rsid w:val="00B975CB"/>
    <w:rsid w:val="00B97789"/>
    <w:rsid w:val="00B977E4"/>
    <w:rsid w:val="00B9795E"/>
    <w:rsid w:val="00B97D56"/>
    <w:rsid w:val="00B97EE8"/>
    <w:rsid w:val="00BA01E9"/>
    <w:rsid w:val="00BA07AC"/>
    <w:rsid w:val="00BA0886"/>
    <w:rsid w:val="00BA0B7C"/>
    <w:rsid w:val="00BA1017"/>
    <w:rsid w:val="00BA196F"/>
    <w:rsid w:val="00BA1DE6"/>
    <w:rsid w:val="00BA202C"/>
    <w:rsid w:val="00BA2163"/>
    <w:rsid w:val="00BA22A7"/>
    <w:rsid w:val="00BA24F0"/>
    <w:rsid w:val="00BA2571"/>
    <w:rsid w:val="00BA267F"/>
    <w:rsid w:val="00BA26CA"/>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0EE"/>
    <w:rsid w:val="00BB02B8"/>
    <w:rsid w:val="00BB034A"/>
    <w:rsid w:val="00BB03AE"/>
    <w:rsid w:val="00BB05C9"/>
    <w:rsid w:val="00BB0812"/>
    <w:rsid w:val="00BB091B"/>
    <w:rsid w:val="00BB09A8"/>
    <w:rsid w:val="00BB0B89"/>
    <w:rsid w:val="00BB16ED"/>
    <w:rsid w:val="00BB17C5"/>
    <w:rsid w:val="00BB1FB2"/>
    <w:rsid w:val="00BB2263"/>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739"/>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3C"/>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14BB"/>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6970"/>
    <w:rsid w:val="00BE6FA1"/>
    <w:rsid w:val="00BE7284"/>
    <w:rsid w:val="00BE7566"/>
    <w:rsid w:val="00BE7612"/>
    <w:rsid w:val="00BF0115"/>
    <w:rsid w:val="00BF01CD"/>
    <w:rsid w:val="00BF0397"/>
    <w:rsid w:val="00BF0914"/>
    <w:rsid w:val="00BF1356"/>
    <w:rsid w:val="00BF1A49"/>
    <w:rsid w:val="00BF1F2E"/>
    <w:rsid w:val="00BF234B"/>
    <w:rsid w:val="00BF2411"/>
    <w:rsid w:val="00BF2702"/>
    <w:rsid w:val="00BF29D2"/>
    <w:rsid w:val="00BF3A6C"/>
    <w:rsid w:val="00BF3BA4"/>
    <w:rsid w:val="00BF3C0E"/>
    <w:rsid w:val="00BF3FAD"/>
    <w:rsid w:val="00BF40C0"/>
    <w:rsid w:val="00BF415B"/>
    <w:rsid w:val="00BF4241"/>
    <w:rsid w:val="00BF4395"/>
    <w:rsid w:val="00BF45DF"/>
    <w:rsid w:val="00BF4CE2"/>
    <w:rsid w:val="00BF4E79"/>
    <w:rsid w:val="00BF4EAA"/>
    <w:rsid w:val="00BF5282"/>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365"/>
    <w:rsid w:val="00C03A04"/>
    <w:rsid w:val="00C03FC9"/>
    <w:rsid w:val="00C0484F"/>
    <w:rsid w:val="00C049CC"/>
    <w:rsid w:val="00C04B1C"/>
    <w:rsid w:val="00C04E8A"/>
    <w:rsid w:val="00C05017"/>
    <w:rsid w:val="00C0510D"/>
    <w:rsid w:val="00C0554E"/>
    <w:rsid w:val="00C0555A"/>
    <w:rsid w:val="00C05679"/>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462"/>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019"/>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17F38"/>
    <w:rsid w:val="00C200CD"/>
    <w:rsid w:val="00C207C4"/>
    <w:rsid w:val="00C20A36"/>
    <w:rsid w:val="00C20DBA"/>
    <w:rsid w:val="00C20F07"/>
    <w:rsid w:val="00C20FAA"/>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45A"/>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362"/>
    <w:rsid w:val="00C3550A"/>
    <w:rsid w:val="00C3560B"/>
    <w:rsid w:val="00C359B3"/>
    <w:rsid w:val="00C359DE"/>
    <w:rsid w:val="00C35E2F"/>
    <w:rsid w:val="00C36008"/>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3A5"/>
    <w:rsid w:val="00C4047F"/>
    <w:rsid w:val="00C40A7D"/>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9B6"/>
    <w:rsid w:val="00C62BD0"/>
    <w:rsid w:val="00C62CDA"/>
    <w:rsid w:val="00C62E09"/>
    <w:rsid w:val="00C62EEC"/>
    <w:rsid w:val="00C62FB6"/>
    <w:rsid w:val="00C631AD"/>
    <w:rsid w:val="00C6370D"/>
    <w:rsid w:val="00C63AC2"/>
    <w:rsid w:val="00C63CF3"/>
    <w:rsid w:val="00C63DC4"/>
    <w:rsid w:val="00C642BF"/>
    <w:rsid w:val="00C6447D"/>
    <w:rsid w:val="00C64AA9"/>
    <w:rsid w:val="00C64BDF"/>
    <w:rsid w:val="00C64CCD"/>
    <w:rsid w:val="00C64CFE"/>
    <w:rsid w:val="00C64EA5"/>
    <w:rsid w:val="00C64EDD"/>
    <w:rsid w:val="00C6506A"/>
    <w:rsid w:val="00C651CD"/>
    <w:rsid w:val="00C655B9"/>
    <w:rsid w:val="00C65678"/>
    <w:rsid w:val="00C6581D"/>
    <w:rsid w:val="00C65889"/>
    <w:rsid w:val="00C658AD"/>
    <w:rsid w:val="00C65B5B"/>
    <w:rsid w:val="00C65CF4"/>
    <w:rsid w:val="00C66579"/>
    <w:rsid w:val="00C667E7"/>
    <w:rsid w:val="00C66FBB"/>
    <w:rsid w:val="00C671D5"/>
    <w:rsid w:val="00C67A42"/>
    <w:rsid w:val="00C701D6"/>
    <w:rsid w:val="00C706BC"/>
    <w:rsid w:val="00C70934"/>
    <w:rsid w:val="00C709C0"/>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4DC1"/>
    <w:rsid w:val="00C751B7"/>
    <w:rsid w:val="00C75D53"/>
    <w:rsid w:val="00C76709"/>
    <w:rsid w:val="00C76932"/>
    <w:rsid w:val="00C7720E"/>
    <w:rsid w:val="00C77750"/>
    <w:rsid w:val="00C77826"/>
    <w:rsid w:val="00C8006A"/>
    <w:rsid w:val="00C8009E"/>
    <w:rsid w:val="00C801FE"/>
    <w:rsid w:val="00C80555"/>
    <w:rsid w:val="00C80F07"/>
    <w:rsid w:val="00C810FF"/>
    <w:rsid w:val="00C8118A"/>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526"/>
    <w:rsid w:val="00C877B4"/>
    <w:rsid w:val="00C879A1"/>
    <w:rsid w:val="00C87A0F"/>
    <w:rsid w:val="00C87B16"/>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6EA"/>
    <w:rsid w:val="00C927AB"/>
    <w:rsid w:val="00C92CDA"/>
    <w:rsid w:val="00C92EF4"/>
    <w:rsid w:val="00C9314A"/>
    <w:rsid w:val="00C93191"/>
    <w:rsid w:val="00C9325F"/>
    <w:rsid w:val="00C93B7C"/>
    <w:rsid w:val="00C93D62"/>
    <w:rsid w:val="00C941FC"/>
    <w:rsid w:val="00C9425B"/>
    <w:rsid w:val="00C94400"/>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3EF2"/>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84A"/>
    <w:rsid w:val="00CB0DD4"/>
    <w:rsid w:val="00CB0E84"/>
    <w:rsid w:val="00CB112C"/>
    <w:rsid w:val="00CB13E7"/>
    <w:rsid w:val="00CB170B"/>
    <w:rsid w:val="00CB1AD7"/>
    <w:rsid w:val="00CB1D1B"/>
    <w:rsid w:val="00CB2190"/>
    <w:rsid w:val="00CB2811"/>
    <w:rsid w:val="00CB3B98"/>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AA9"/>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28E"/>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86E"/>
    <w:rsid w:val="00CF7B55"/>
    <w:rsid w:val="00CF7E4D"/>
    <w:rsid w:val="00CF7E99"/>
    <w:rsid w:val="00CF7ECE"/>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38"/>
    <w:rsid w:val="00D05C88"/>
    <w:rsid w:val="00D06452"/>
    <w:rsid w:val="00D06496"/>
    <w:rsid w:val="00D06ACF"/>
    <w:rsid w:val="00D06E76"/>
    <w:rsid w:val="00D06F9A"/>
    <w:rsid w:val="00D07272"/>
    <w:rsid w:val="00D072E6"/>
    <w:rsid w:val="00D07A14"/>
    <w:rsid w:val="00D07D2D"/>
    <w:rsid w:val="00D1085D"/>
    <w:rsid w:val="00D10A2D"/>
    <w:rsid w:val="00D10C2F"/>
    <w:rsid w:val="00D10C7F"/>
    <w:rsid w:val="00D11DB9"/>
    <w:rsid w:val="00D11EAE"/>
    <w:rsid w:val="00D1228B"/>
    <w:rsid w:val="00D12723"/>
    <w:rsid w:val="00D1294D"/>
    <w:rsid w:val="00D1295B"/>
    <w:rsid w:val="00D12AC0"/>
    <w:rsid w:val="00D12DE8"/>
    <w:rsid w:val="00D12ECA"/>
    <w:rsid w:val="00D131CC"/>
    <w:rsid w:val="00D131EF"/>
    <w:rsid w:val="00D13918"/>
    <w:rsid w:val="00D13B3D"/>
    <w:rsid w:val="00D13EAC"/>
    <w:rsid w:val="00D14040"/>
    <w:rsid w:val="00D1420D"/>
    <w:rsid w:val="00D145C2"/>
    <w:rsid w:val="00D14936"/>
    <w:rsid w:val="00D14AEC"/>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916"/>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40B8E"/>
    <w:rsid w:val="00D40EAD"/>
    <w:rsid w:val="00D41262"/>
    <w:rsid w:val="00D4153A"/>
    <w:rsid w:val="00D418EA"/>
    <w:rsid w:val="00D41BE5"/>
    <w:rsid w:val="00D41F5F"/>
    <w:rsid w:val="00D424F2"/>
    <w:rsid w:val="00D4262B"/>
    <w:rsid w:val="00D42AA2"/>
    <w:rsid w:val="00D42BAC"/>
    <w:rsid w:val="00D42BB9"/>
    <w:rsid w:val="00D434F1"/>
    <w:rsid w:val="00D4476D"/>
    <w:rsid w:val="00D447FE"/>
    <w:rsid w:val="00D44CE6"/>
    <w:rsid w:val="00D44ED3"/>
    <w:rsid w:val="00D450C5"/>
    <w:rsid w:val="00D4632A"/>
    <w:rsid w:val="00D46448"/>
    <w:rsid w:val="00D4647F"/>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478"/>
    <w:rsid w:val="00D518E2"/>
    <w:rsid w:val="00D51C2F"/>
    <w:rsid w:val="00D51F70"/>
    <w:rsid w:val="00D5208A"/>
    <w:rsid w:val="00D526C5"/>
    <w:rsid w:val="00D5305F"/>
    <w:rsid w:val="00D532C8"/>
    <w:rsid w:val="00D5348D"/>
    <w:rsid w:val="00D53AE9"/>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93B"/>
    <w:rsid w:val="00D56C36"/>
    <w:rsid w:val="00D56D0C"/>
    <w:rsid w:val="00D56DA7"/>
    <w:rsid w:val="00D56EE6"/>
    <w:rsid w:val="00D57367"/>
    <w:rsid w:val="00D57912"/>
    <w:rsid w:val="00D601EC"/>
    <w:rsid w:val="00D605C7"/>
    <w:rsid w:val="00D6077D"/>
    <w:rsid w:val="00D60C12"/>
    <w:rsid w:val="00D60E7F"/>
    <w:rsid w:val="00D61253"/>
    <w:rsid w:val="00D61548"/>
    <w:rsid w:val="00D6161F"/>
    <w:rsid w:val="00D61B82"/>
    <w:rsid w:val="00D61C10"/>
    <w:rsid w:val="00D62002"/>
    <w:rsid w:val="00D6220A"/>
    <w:rsid w:val="00D624C1"/>
    <w:rsid w:val="00D6262E"/>
    <w:rsid w:val="00D62804"/>
    <w:rsid w:val="00D62B9A"/>
    <w:rsid w:val="00D62C6F"/>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5EF3"/>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A4"/>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4AB2"/>
    <w:rsid w:val="00D75156"/>
    <w:rsid w:val="00D753B2"/>
    <w:rsid w:val="00D753C1"/>
    <w:rsid w:val="00D756EB"/>
    <w:rsid w:val="00D7590B"/>
    <w:rsid w:val="00D76340"/>
    <w:rsid w:val="00D77524"/>
    <w:rsid w:val="00D8021D"/>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9C"/>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74E"/>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C72"/>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66"/>
    <w:rsid w:val="00DB4190"/>
    <w:rsid w:val="00DB43B0"/>
    <w:rsid w:val="00DB51CD"/>
    <w:rsid w:val="00DB5877"/>
    <w:rsid w:val="00DB58C7"/>
    <w:rsid w:val="00DB65F1"/>
    <w:rsid w:val="00DB6614"/>
    <w:rsid w:val="00DB68E9"/>
    <w:rsid w:val="00DB6906"/>
    <w:rsid w:val="00DB698B"/>
    <w:rsid w:val="00DB6AFA"/>
    <w:rsid w:val="00DB6C4F"/>
    <w:rsid w:val="00DB70B5"/>
    <w:rsid w:val="00DB7247"/>
    <w:rsid w:val="00DB72C0"/>
    <w:rsid w:val="00DB761D"/>
    <w:rsid w:val="00DB7D41"/>
    <w:rsid w:val="00DB7FD3"/>
    <w:rsid w:val="00DC0053"/>
    <w:rsid w:val="00DC022D"/>
    <w:rsid w:val="00DC02D5"/>
    <w:rsid w:val="00DC070B"/>
    <w:rsid w:val="00DC09D2"/>
    <w:rsid w:val="00DC0BA5"/>
    <w:rsid w:val="00DC0C80"/>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401F"/>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481"/>
    <w:rsid w:val="00DD07C5"/>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24"/>
    <w:rsid w:val="00DD6B51"/>
    <w:rsid w:val="00DD6C7D"/>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D92"/>
    <w:rsid w:val="00DE15D4"/>
    <w:rsid w:val="00DE176E"/>
    <w:rsid w:val="00DE24DF"/>
    <w:rsid w:val="00DE24E5"/>
    <w:rsid w:val="00DE27FC"/>
    <w:rsid w:val="00DE292A"/>
    <w:rsid w:val="00DE2AF7"/>
    <w:rsid w:val="00DE2E0A"/>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EE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79C"/>
    <w:rsid w:val="00DF2DAC"/>
    <w:rsid w:val="00DF2DF2"/>
    <w:rsid w:val="00DF3165"/>
    <w:rsid w:val="00DF3251"/>
    <w:rsid w:val="00DF34E6"/>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6D15"/>
    <w:rsid w:val="00DF7243"/>
    <w:rsid w:val="00DF72C8"/>
    <w:rsid w:val="00DF734B"/>
    <w:rsid w:val="00E002DF"/>
    <w:rsid w:val="00E004A9"/>
    <w:rsid w:val="00E004CB"/>
    <w:rsid w:val="00E00C8C"/>
    <w:rsid w:val="00E00CD2"/>
    <w:rsid w:val="00E00F5E"/>
    <w:rsid w:val="00E01010"/>
    <w:rsid w:val="00E013B6"/>
    <w:rsid w:val="00E025C0"/>
    <w:rsid w:val="00E029EA"/>
    <w:rsid w:val="00E02A17"/>
    <w:rsid w:val="00E02A60"/>
    <w:rsid w:val="00E02B76"/>
    <w:rsid w:val="00E02D12"/>
    <w:rsid w:val="00E02E92"/>
    <w:rsid w:val="00E0310A"/>
    <w:rsid w:val="00E034CF"/>
    <w:rsid w:val="00E03EC5"/>
    <w:rsid w:val="00E03F24"/>
    <w:rsid w:val="00E04547"/>
    <w:rsid w:val="00E045C5"/>
    <w:rsid w:val="00E04BC5"/>
    <w:rsid w:val="00E04CC0"/>
    <w:rsid w:val="00E04EF2"/>
    <w:rsid w:val="00E04F8D"/>
    <w:rsid w:val="00E0515A"/>
    <w:rsid w:val="00E05620"/>
    <w:rsid w:val="00E056E1"/>
    <w:rsid w:val="00E056FB"/>
    <w:rsid w:val="00E05B77"/>
    <w:rsid w:val="00E05BC2"/>
    <w:rsid w:val="00E05C1B"/>
    <w:rsid w:val="00E05E09"/>
    <w:rsid w:val="00E065CD"/>
    <w:rsid w:val="00E06EDD"/>
    <w:rsid w:val="00E06F50"/>
    <w:rsid w:val="00E07367"/>
    <w:rsid w:val="00E0739C"/>
    <w:rsid w:val="00E077CF"/>
    <w:rsid w:val="00E077E9"/>
    <w:rsid w:val="00E07C2F"/>
    <w:rsid w:val="00E07F9C"/>
    <w:rsid w:val="00E10D5A"/>
    <w:rsid w:val="00E10DE3"/>
    <w:rsid w:val="00E113A6"/>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AF4"/>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B5D"/>
    <w:rsid w:val="00E26D02"/>
    <w:rsid w:val="00E26DBF"/>
    <w:rsid w:val="00E26E4A"/>
    <w:rsid w:val="00E26E87"/>
    <w:rsid w:val="00E2718E"/>
    <w:rsid w:val="00E276AB"/>
    <w:rsid w:val="00E276B8"/>
    <w:rsid w:val="00E27D63"/>
    <w:rsid w:val="00E30586"/>
    <w:rsid w:val="00E31230"/>
    <w:rsid w:val="00E313C6"/>
    <w:rsid w:val="00E31D3A"/>
    <w:rsid w:val="00E32389"/>
    <w:rsid w:val="00E32505"/>
    <w:rsid w:val="00E32578"/>
    <w:rsid w:val="00E328D2"/>
    <w:rsid w:val="00E328D7"/>
    <w:rsid w:val="00E32F40"/>
    <w:rsid w:val="00E3326E"/>
    <w:rsid w:val="00E33273"/>
    <w:rsid w:val="00E33307"/>
    <w:rsid w:val="00E33423"/>
    <w:rsid w:val="00E334F1"/>
    <w:rsid w:val="00E33934"/>
    <w:rsid w:val="00E33C03"/>
    <w:rsid w:val="00E3433B"/>
    <w:rsid w:val="00E34B3B"/>
    <w:rsid w:val="00E34BD6"/>
    <w:rsid w:val="00E34DA3"/>
    <w:rsid w:val="00E355E6"/>
    <w:rsid w:val="00E35620"/>
    <w:rsid w:val="00E357F8"/>
    <w:rsid w:val="00E35A1F"/>
    <w:rsid w:val="00E35DA1"/>
    <w:rsid w:val="00E364A9"/>
    <w:rsid w:val="00E36F9A"/>
    <w:rsid w:val="00E3734B"/>
    <w:rsid w:val="00E373B7"/>
    <w:rsid w:val="00E3743B"/>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13"/>
    <w:rsid w:val="00E427A3"/>
    <w:rsid w:val="00E42ABF"/>
    <w:rsid w:val="00E42D9F"/>
    <w:rsid w:val="00E42E5C"/>
    <w:rsid w:val="00E43167"/>
    <w:rsid w:val="00E434BE"/>
    <w:rsid w:val="00E43814"/>
    <w:rsid w:val="00E43C92"/>
    <w:rsid w:val="00E43CAC"/>
    <w:rsid w:val="00E43E53"/>
    <w:rsid w:val="00E43FF5"/>
    <w:rsid w:val="00E440E3"/>
    <w:rsid w:val="00E44A95"/>
    <w:rsid w:val="00E44F26"/>
    <w:rsid w:val="00E44FFE"/>
    <w:rsid w:val="00E45080"/>
    <w:rsid w:val="00E45162"/>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2B88"/>
    <w:rsid w:val="00E532E1"/>
    <w:rsid w:val="00E53501"/>
    <w:rsid w:val="00E53815"/>
    <w:rsid w:val="00E541C0"/>
    <w:rsid w:val="00E548C6"/>
    <w:rsid w:val="00E54D8C"/>
    <w:rsid w:val="00E54E02"/>
    <w:rsid w:val="00E55799"/>
    <w:rsid w:val="00E55C87"/>
    <w:rsid w:val="00E55E31"/>
    <w:rsid w:val="00E5618E"/>
    <w:rsid w:val="00E562BB"/>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232"/>
    <w:rsid w:val="00E62B29"/>
    <w:rsid w:val="00E63134"/>
    <w:rsid w:val="00E63776"/>
    <w:rsid w:val="00E639A1"/>
    <w:rsid w:val="00E63B1D"/>
    <w:rsid w:val="00E63C31"/>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49"/>
    <w:rsid w:val="00E67EFB"/>
    <w:rsid w:val="00E67F7A"/>
    <w:rsid w:val="00E70615"/>
    <w:rsid w:val="00E70A56"/>
    <w:rsid w:val="00E70B51"/>
    <w:rsid w:val="00E70D55"/>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058"/>
    <w:rsid w:val="00E76173"/>
    <w:rsid w:val="00E76458"/>
    <w:rsid w:val="00E76E0C"/>
    <w:rsid w:val="00E770B8"/>
    <w:rsid w:val="00E77432"/>
    <w:rsid w:val="00E77BB0"/>
    <w:rsid w:val="00E800BF"/>
    <w:rsid w:val="00E80424"/>
    <w:rsid w:val="00E80489"/>
    <w:rsid w:val="00E804FB"/>
    <w:rsid w:val="00E80737"/>
    <w:rsid w:val="00E8084E"/>
    <w:rsid w:val="00E80ACF"/>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31"/>
    <w:rsid w:val="00E852E1"/>
    <w:rsid w:val="00E8562D"/>
    <w:rsid w:val="00E856E7"/>
    <w:rsid w:val="00E856FF"/>
    <w:rsid w:val="00E859CC"/>
    <w:rsid w:val="00E859D6"/>
    <w:rsid w:val="00E85C1C"/>
    <w:rsid w:val="00E85FB8"/>
    <w:rsid w:val="00E86435"/>
    <w:rsid w:val="00E867BC"/>
    <w:rsid w:val="00E86E69"/>
    <w:rsid w:val="00E870CE"/>
    <w:rsid w:val="00E876B9"/>
    <w:rsid w:val="00E87A1C"/>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5AF7"/>
    <w:rsid w:val="00E961C6"/>
    <w:rsid w:val="00E9626C"/>
    <w:rsid w:val="00E962E6"/>
    <w:rsid w:val="00E9663C"/>
    <w:rsid w:val="00E96C36"/>
    <w:rsid w:val="00E97245"/>
    <w:rsid w:val="00E973EC"/>
    <w:rsid w:val="00E974A6"/>
    <w:rsid w:val="00E977E9"/>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CB9"/>
    <w:rsid w:val="00EA3D3A"/>
    <w:rsid w:val="00EA3E6E"/>
    <w:rsid w:val="00EA3F50"/>
    <w:rsid w:val="00EA421E"/>
    <w:rsid w:val="00EA4348"/>
    <w:rsid w:val="00EA4C54"/>
    <w:rsid w:val="00EA55F8"/>
    <w:rsid w:val="00EA563E"/>
    <w:rsid w:val="00EA56BA"/>
    <w:rsid w:val="00EA5717"/>
    <w:rsid w:val="00EA5F79"/>
    <w:rsid w:val="00EA6721"/>
    <w:rsid w:val="00EA684A"/>
    <w:rsid w:val="00EA6A58"/>
    <w:rsid w:val="00EA70BE"/>
    <w:rsid w:val="00EA722D"/>
    <w:rsid w:val="00EA7300"/>
    <w:rsid w:val="00EA7362"/>
    <w:rsid w:val="00EA7418"/>
    <w:rsid w:val="00EA778B"/>
    <w:rsid w:val="00EA7B83"/>
    <w:rsid w:val="00EA7BEF"/>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63E"/>
    <w:rsid w:val="00EB3B5A"/>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582"/>
    <w:rsid w:val="00ED28E0"/>
    <w:rsid w:val="00ED2B9E"/>
    <w:rsid w:val="00ED329E"/>
    <w:rsid w:val="00ED33FA"/>
    <w:rsid w:val="00ED349D"/>
    <w:rsid w:val="00ED35E4"/>
    <w:rsid w:val="00ED3977"/>
    <w:rsid w:val="00ED3EB0"/>
    <w:rsid w:val="00ED453A"/>
    <w:rsid w:val="00ED45F1"/>
    <w:rsid w:val="00ED46C5"/>
    <w:rsid w:val="00ED47C7"/>
    <w:rsid w:val="00ED4860"/>
    <w:rsid w:val="00ED48D1"/>
    <w:rsid w:val="00ED4BAE"/>
    <w:rsid w:val="00ED4E92"/>
    <w:rsid w:val="00ED5486"/>
    <w:rsid w:val="00ED56B2"/>
    <w:rsid w:val="00ED620B"/>
    <w:rsid w:val="00ED649A"/>
    <w:rsid w:val="00ED664E"/>
    <w:rsid w:val="00ED70FB"/>
    <w:rsid w:val="00ED752B"/>
    <w:rsid w:val="00ED753A"/>
    <w:rsid w:val="00ED781B"/>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57C"/>
    <w:rsid w:val="00EE4938"/>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6FF"/>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18"/>
    <w:rsid w:val="00EF77B2"/>
    <w:rsid w:val="00EF785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30F0"/>
    <w:rsid w:val="00F03131"/>
    <w:rsid w:val="00F0314F"/>
    <w:rsid w:val="00F0339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A68"/>
    <w:rsid w:val="00F10C9A"/>
    <w:rsid w:val="00F10D89"/>
    <w:rsid w:val="00F10DCB"/>
    <w:rsid w:val="00F10E4C"/>
    <w:rsid w:val="00F11520"/>
    <w:rsid w:val="00F1165B"/>
    <w:rsid w:val="00F118D6"/>
    <w:rsid w:val="00F11914"/>
    <w:rsid w:val="00F11A61"/>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956"/>
    <w:rsid w:val="00F21EE9"/>
    <w:rsid w:val="00F220E2"/>
    <w:rsid w:val="00F22170"/>
    <w:rsid w:val="00F22BB1"/>
    <w:rsid w:val="00F22E8F"/>
    <w:rsid w:val="00F23C6B"/>
    <w:rsid w:val="00F23E31"/>
    <w:rsid w:val="00F23FF3"/>
    <w:rsid w:val="00F24066"/>
    <w:rsid w:val="00F24665"/>
    <w:rsid w:val="00F24C53"/>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5B"/>
    <w:rsid w:val="00F27E4E"/>
    <w:rsid w:val="00F300FB"/>
    <w:rsid w:val="00F30810"/>
    <w:rsid w:val="00F30873"/>
    <w:rsid w:val="00F30CBD"/>
    <w:rsid w:val="00F315D8"/>
    <w:rsid w:val="00F31A14"/>
    <w:rsid w:val="00F31F3E"/>
    <w:rsid w:val="00F32E4B"/>
    <w:rsid w:val="00F32F58"/>
    <w:rsid w:val="00F33095"/>
    <w:rsid w:val="00F3313A"/>
    <w:rsid w:val="00F33945"/>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77B"/>
    <w:rsid w:val="00F358D5"/>
    <w:rsid w:val="00F35CD7"/>
    <w:rsid w:val="00F35DFC"/>
    <w:rsid w:val="00F35F3C"/>
    <w:rsid w:val="00F363F5"/>
    <w:rsid w:val="00F364FC"/>
    <w:rsid w:val="00F3659D"/>
    <w:rsid w:val="00F36824"/>
    <w:rsid w:val="00F36C05"/>
    <w:rsid w:val="00F36C5D"/>
    <w:rsid w:val="00F36DF7"/>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08E"/>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7CD"/>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84F"/>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C55"/>
    <w:rsid w:val="00F90ED4"/>
    <w:rsid w:val="00F91365"/>
    <w:rsid w:val="00F91782"/>
    <w:rsid w:val="00F917D8"/>
    <w:rsid w:val="00F9187C"/>
    <w:rsid w:val="00F91D9C"/>
    <w:rsid w:val="00F92233"/>
    <w:rsid w:val="00F9272D"/>
    <w:rsid w:val="00F92850"/>
    <w:rsid w:val="00F92CB5"/>
    <w:rsid w:val="00F92CEB"/>
    <w:rsid w:val="00F92D2B"/>
    <w:rsid w:val="00F92D75"/>
    <w:rsid w:val="00F92E57"/>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7AE"/>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5FBA"/>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908"/>
    <w:rsid w:val="00FC1E45"/>
    <w:rsid w:val="00FC25EA"/>
    <w:rsid w:val="00FC282B"/>
    <w:rsid w:val="00FC29D3"/>
    <w:rsid w:val="00FC2BF1"/>
    <w:rsid w:val="00FC3BA5"/>
    <w:rsid w:val="00FC3C01"/>
    <w:rsid w:val="00FC3D31"/>
    <w:rsid w:val="00FC3D59"/>
    <w:rsid w:val="00FC4814"/>
    <w:rsid w:val="00FC4A64"/>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A7"/>
    <w:rsid w:val="00FC76A2"/>
    <w:rsid w:val="00FC76C9"/>
    <w:rsid w:val="00FC790C"/>
    <w:rsid w:val="00FC7E92"/>
    <w:rsid w:val="00FC7FBB"/>
    <w:rsid w:val="00FC7FD2"/>
    <w:rsid w:val="00FD0590"/>
    <w:rsid w:val="00FD09E5"/>
    <w:rsid w:val="00FD0ED7"/>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17"/>
    <w:rsid w:val="00FD5244"/>
    <w:rsid w:val="00FD538D"/>
    <w:rsid w:val="00FD54B4"/>
    <w:rsid w:val="00FD560C"/>
    <w:rsid w:val="00FD5924"/>
    <w:rsid w:val="00FD5E7E"/>
    <w:rsid w:val="00FD62D5"/>
    <w:rsid w:val="00FD63B6"/>
    <w:rsid w:val="00FD6A36"/>
    <w:rsid w:val="00FD6DA6"/>
    <w:rsid w:val="00FD74D9"/>
    <w:rsid w:val="00FD750C"/>
    <w:rsid w:val="00FD76EA"/>
    <w:rsid w:val="00FD7E33"/>
    <w:rsid w:val="00FE0562"/>
    <w:rsid w:val="00FE06A8"/>
    <w:rsid w:val="00FE08CA"/>
    <w:rsid w:val="00FE0B60"/>
    <w:rsid w:val="00FE1386"/>
    <w:rsid w:val="00FE149A"/>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450"/>
    <w:rsid w:val="00FE7AAA"/>
    <w:rsid w:val="00FE7AC2"/>
    <w:rsid w:val="00FE7AF6"/>
    <w:rsid w:val="00FE7DF1"/>
    <w:rsid w:val="00FE7ECF"/>
    <w:rsid w:val="00FF0633"/>
    <w:rsid w:val="00FF064E"/>
    <w:rsid w:val="00FF0748"/>
    <w:rsid w:val="00FF0DD7"/>
    <w:rsid w:val="00FF1639"/>
    <w:rsid w:val="00FF1CB2"/>
    <w:rsid w:val="00FF1CD5"/>
    <w:rsid w:val="00FF1F25"/>
    <w:rsid w:val="00FF2846"/>
    <w:rsid w:val="00FF28B3"/>
    <w:rsid w:val="00FF3009"/>
    <w:rsid w:val="00FF32FC"/>
    <w:rsid w:val="00FF33D1"/>
    <w:rsid w:val="00FF3724"/>
    <w:rsid w:val="00FF38CD"/>
    <w:rsid w:val="00FF39F7"/>
    <w:rsid w:val="00FF3C94"/>
    <w:rsid w:val="00FF400E"/>
    <w:rsid w:val="00FF4663"/>
    <w:rsid w:val="00FF47C8"/>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0145A27C"/>
    <w:rsid w:val="01D836E9"/>
    <w:rsid w:val="1562A0C1"/>
    <w:rsid w:val="1D3A3B29"/>
    <w:rsid w:val="3AEE0761"/>
    <w:rsid w:val="3CEA5116"/>
    <w:rsid w:val="3F3E970E"/>
    <w:rsid w:val="4B625213"/>
    <w:rsid w:val="5B6F3446"/>
    <w:rsid w:val="5CB3C055"/>
    <w:rsid w:val="62409D9D"/>
    <w:rsid w:val="65BA74CC"/>
    <w:rsid w:val="6E480A81"/>
    <w:rsid w:val="76BAEAC1"/>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table" w:styleId="GridTable1Light">
    <w:name w:val="Grid Table 1 Light"/>
    <w:basedOn w:val="TableNormal"/>
    <w:uiPriority w:val="46"/>
    <w:rsid w:val="00965F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3">
    <w:name w:val="B3+"/>
    <w:basedOn w:val="B30"/>
    <w:qFormat/>
    <w:rsid w:val="00842881"/>
    <w:pPr>
      <w:numPr>
        <w:numId w:val="36"/>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2726624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7D443-F61D-4934-8881-513196323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documentManagement/types"/>
    <ds:schemaRef ds:uri="http://schemas.microsoft.com/office/infopath/2007/PartnerControls"/>
    <ds:schemaRef ds:uri="2f282d3b-eb4a-4b09-b61f-b9593442e286"/>
    <ds:schemaRef ds:uri="9b239327-9e80-40e4-b1b7-4394fed77a33"/>
    <ds:schemaRef ds:uri="d8762117-8292-4133-b1c7-eab5c6487cfd"/>
    <ds:schemaRef ds:uri="http://schemas.openxmlformats.org/package/2006/metadata/core-properties"/>
    <ds:schemaRef ds:uri="http://schemas.microsoft.com/sharepoint/v3"/>
    <ds:schemaRef ds:uri="http://purl.org/dc/elements/1.1/"/>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7</Pages>
  <Words>3578</Words>
  <Characters>17585</Characters>
  <Application>Microsoft Office Word</Application>
  <DocSecurity>0</DocSecurity>
  <Lines>146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393</cp:revision>
  <cp:lastPrinted>2022-09-30T11:23:00Z</cp:lastPrinted>
  <dcterms:created xsi:type="dcterms:W3CDTF">2024-05-02T14:27:00Z</dcterms:created>
  <dcterms:modified xsi:type="dcterms:W3CDTF">2024-05-13T15:30:00Z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